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75018C" w14:textId="5C9B25A4" w:rsidR="001906A8" w:rsidRPr="008C6868" w:rsidRDefault="008C6868" w:rsidP="001906A8">
      <w:pPr>
        <w:spacing w:after="120" w:line="276" w:lineRule="auto"/>
        <w:jc w:val="both"/>
        <w:rPr>
          <w:rFonts w:ascii="Arial" w:hAnsi="Arial" w:cs="Arial"/>
          <w:lang w:val="de-DE"/>
        </w:rPr>
      </w:pPr>
      <w:r w:rsidRPr="008C6868">
        <w:rPr>
          <w:rFonts w:ascii="Arial" w:hAnsi="Arial" w:cs="Arial"/>
          <w:lang w:val="de-DE"/>
        </w:rPr>
        <w:t>Effizienz und Präzision für Schlüsselbranchen</w:t>
      </w:r>
    </w:p>
    <w:p w14:paraId="0C54136E" w14:textId="2B7CD893" w:rsidR="00EF0DB3" w:rsidRDefault="00EF0DB3" w:rsidP="001906A8">
      <w:pPr>
        <w:spacing w:before="240" w:after="120" w:line="276" w:lineRule="auto"/>
        <w:jc w:val="both"/>
        <w:rPr>
          <w:rFonts w:ascii="Arial" w:hAnsi="Arial" w:cs="Arial"/>
          <w:b/>
          <w:bCs/>
          <w:color w:val="000000" w:themeColor="text1"/>
          <w:spacing w:val="2"/>
          <w:sz w:val="35"/>
          <w:szCs w:val="35"/>
          <w:lang w:val="de-DE"/>
          <w14:ligatures w14:val="none"/>
        </w:rPr>
      </w:pPr>
      <w:r w:rsidRPr="00EF0DB3">
        <w:rPr>
          <w:rFonts w:ascii="Arial" w:hAnsi="Arial" w:cs="Arial"/>
          <w:b/>
          <w:bCs/>
          <w:color w:val="000000" w:themeColor="text1"/>
          <w:spacing w:val="2"/>
          <w:sz w:val="35"/>
          <w:szCs w:val="35"/>
          <w:lang w:val="de-DE"/>
          <w14:ligatures w14:val="none"/>
        </w:rPr>
        <w:t>Hightech für Luftfahrt, Mobilität und Medizin</w:t>
      </w:r>
      <w:r w:rsidR="00F40E01">
        <w:rPr>
          <w:rFonts w:ascii="Arial" w:hAnsi="Arial" w:cs="Arial"/>
          <w:b/>
          <w:bCs/>
          <w:color w:val="000000" w:themeColor="text1"/>
          <w:spacing w:val="2"/>
          <w:sz w:val="35"/>
          <w:szCs w:val="35"/>
          <w:lang w:val="de-DE"/>
          <w14:ligatures w14:val="none"/>
        </w:rPr>
        <w:t>technik</w:t>
      </w:r>
    </w:p>
    <w:p w14:paraId="2800BA2E" w14:textId="3D7333B6" w:rsidR="001906A8" w:rsidRPr="00D01969" w:rsidRDefault="00D01969" w:rsidP="42060EC0">
      <w:pPr>
        <w:spacing w:before="240" w:after="120" w:line="276" w:lineRule="auto"/>
        <w:jc w:val="both"/>
        <w:rPr>
          <w:rFonts w:ascii="Arial" w:eastAsia="Calibri" w:hAnsi="Arial" w:cs="Arial"/>
          <w:color w:val="000000" w:themeColor="text1"/>
          <w:lang w:val="de-DE"/>
        </w:rPr>
      </w:pPr>
      <w:r w:rsidRPr="42060EC0">
        <w:rPr>
          <w:rFonts w:ascii="Arial" w:eastAsia="Calibri" w:hAnsi="Arial" w:cs="Arial"/>
          <w:b/>
          <w:bCs/>
          <w:color w:val="000000" w:themeColor="text1"/>
          <w:lang w:val="de-DE"/>
        </w:rPr>
        <w:t>München.</w:t>
      </w:r>
      <w:r w:rsidRPr="42060EC0">
        <w:rPr>
          <w:rFonts w:ascii="Arial" w:eastAsia="Calibri" w:hAnsi="Arial" w:cs="Arial"/>
          <w:color w:val="000000" w:themeColor="text1"/>
          <w:lang w:val="de-DE"/>
        </w:rPr>
        <w:t xml:space="preserve"> Unter dem Motto „Wir bauen Zukunft“ zeigt DMG MORI auf der Hannover Messe 2026 (20. bis 24. April) in </w:t>
      </w:r>
      <w:hyperlink r:id="rId10" w:history="1">
        <w:r w:rsidR="00F96326" w:rsidRPr="006C28C0">
          <w:rPr>
            <w:rStyle w:val="Hyperlink"/>
            <w:rFonts w:ascii="Arial" w:eastAsia="Calibri" w:hAnsi="Arial" w:cs="Arial"/>
            <w:bCs/>
            <w:lang w:val="de-DE"/>
          </w:rPr>
          <w:t>Halle 27, Stand A36</w:t>
        </w:r>
      </w:hyperlink>
      <w:r w:rsidR="00F96326" w:rsidRPr="00F96326">
        <w:rPr>
          <w:lang w:val="de-DE"/>
        </w:rPr>
        <w:t xml:space="preserve">, </w:t>
      </w:r>
      <w:r w:rsidRPr="42060EC0">
        <w:rPr>
          <w:rFonts w:ascii="Arial" w:eastAsia="Calibri" w:hAnsi="Arial" w:cs="Arial"/>
          <w:color w:val="000000" w:themeColor="text1"/>
          <w:lang w:val="de-DE"/>
        </w:rPr>
        <w:t xml:space="preserve">die Zukunft der industriellen Fertigung. Im Mittelpunkt </w:t>
      </w:r>
      <w:r w:rsidR="004B6FB4" w:rsidRPr="42060EC0">
        <w:rPr>
          <w:rFonts w:ascii="Arial" w:eastAsia="Calibri" w:hAnsi="Arial" w:cs="Arial"/>
          <w:color w:val="000000" w:themeColor="text1"/>
          <w:lang w:val="de-DE"/>
        </w:rPr>
        <w:t xml:space="preserve">stehen </w:t>
      </w:r>
      <w:r w:rsidRPr="42060EC0">
        <w:rPr>
          <w:rFonts w:ascii="Arial" w:eastAsia="Calibri" w:hAnsi="Arial" w:cs="Arial"/>
          <w:color w:val="000000" w:themeColor="text1"/>
          <w:lang w:val="de-DE"/>
        </w:rPr>
        <w:t xml:space="preserve">durchgängig integrierte Prozesslösungen für anspruchsvolle Schlüsselindustrien. Dabei demonstriert DMG MORI, wie die </w:t>
      </w:r>
      <w:hyperlink r:id="rId11">
        <w:r w:rsidRPr="42060EC0">
          <w:rPr>
            <w:rStyle w:val="Hyperlink"/>
            <w:rFonts w:ascii="Arial" w:eastAsia="Calibri" w:hAnsi="Arial" w:cs="Arial"/>
            <w:lang w:val="de-DE"/>
          </w:rPr>
          <w:t>vier Säulen der industriellen Fertigung</w:t>
        </w:r>
      </w:hyperlink>
      <w:r w:rsidRPr="42060EC0">
        <w:rPr>
          <w:rFonts w:ascii="Arial" w:eastAsia="Calibri" w:hAnsi="Arial" w:cs="Arial"/>
          <w:color w:val="000000" w:themeColor="text1"/>
          <w:lang w:val="de-DE"/>
        </w:rPr>
        <w:t xml:space="preserve"> – Prozessintegration, Automation, Digital</w:t>
      </w:r>
      <w:r w:rsidR="00F40E01">
        <w:rPr>
          <w:rFonts w:ascii="Arial" w:eastAsia="Calibri" w:hAnsi="Arial" w:cs="Arial"/>
          <w:color w:val="000000" w:themeColor="text1"/>
          <w:lang w:val="de-DE"/>
        </w:rPr>
        <w:t>e</w:t>
      </w:r>
      <w:r w:rsidRPr="42060EC0">
        <w:rPr>
          <w:rFonts w:ascii="Arial" w:eastAsia="Calibri" w:hAnsi="Arial" w:cs="Arial"/>
          <w:color w:val="000000" w:themeColor="text1"/>
          <w:lang w:val="de-DE"/>
        </w:rPr>
        <w:t xml:space="preserve"> Transformation (DX) und Gr</w:t>
      </w:r>
      <w:r w:rsidR="00F40E01">
        <w:rPr>
          <w:rFonts w:ascii="Arial" w:eastAsia="Calibri" w:hAnsi="Arial" w:cs="Arial"/>
          <w:color w:val="000000" w:themeColor="text1"/>
          <w:lang w:val="de-DE"/>
        </w:rPr>
        <w:t>üne</w:t>
      </w:r>
      <w:r w:rsidRPr="42060EC0">
        <w:rPr>
          <w:rFonts w:ascii="Arial" w:eastAsia="Calibri" w:hAnsi="Arial" w:cs="Arial"/>
          <w:color w:val="000000" w:themeColor="text1"/>
          <w:lang w:val="de-DE"/>
        </w:rPr>
        <w:t xml:space="preserve"> Transformation (GX) – Unternehmen </w:t>
      </w:r>
      <w:r w:rsidR="00871E80" w:rsidRPr="42060EC0">
        <w:rPr>
          <w:rFonts w:ascii="Arial" w:eastAsia="Calibri" w:hAnsi="Arial" w:cs="Arial"/>
          <w:color w:val="000000" w:themeColor="text1"/>
          <w:lang w:val="de-DE"/>
        </w:rPr>
        <w:t xml:space="preserve">dazu </w:t>
      </w:r>
      <w:r w:rsidRPr="42060EC0">
        <w:rPr>
          <w:rFonts w:ascii="Arial" w:eastAsia="Calibri" w:hAnsi="Arial" w:cs="Arial"/>
          <w:color w:val="000000" w:themeColor="text1"/>
          <w:lang w:val="de-DE"/>
        </w:rPr>
        <w:t>befähigen, die komplexesten Bauteile mit maximaler Effizienz, Präzision und Nachhaltigkeit zu fertigen.</w:t>
      </w:r>
    </w:p>
    <w:p w14:paraId="7513FE3A" w14:textId="518BD3AC" w:rsidR="001906A8" w:rsidRPr="00F63042" w:rsidRDefault="00F63042" w:rsidP="001906A8">
      <w:pPr>
        <w:spacing w:before="240" w:after="120" w:line="276" w:lineRule="auto"/>
        <w:jc w:val="both"/>
        <w:rPr>
          <w:rFonts w:ascii="Arial" w:eastAsia="Calibri" w:hAnsi="Arial" w:cs="Arial"/>
          <w:b/>
          <w:color w:val="000000" w:themeColor="text1"/>
          <w:lang w:val="de-DE"/>
        </w:rPr>
      </w:pPr>
      <w:r w:rsidRPr="00F63042">
        <w:rPr>
          <w:rFonts w:ascii="Arial" w:eastAsia="Calibri" w:hAnsi="Arial" w:cs="Arial"/>
          <w:b/>
          <w:color w:val="000000" w:themeColor="text1"/>
          <w:lang w:val="de-DE"/>
        </w:rPr>
        <w:t>Ganzheitliche Lösungen für die anspruchsvollsten Branchen</w:t>
      </w:r>
    </w:p>
    <w:p w14:paraId="5B915359" w14:textId="1D488CD8" w:rsidR="008F6FBE" w:rsidRPr="00C07C74" w:rsidRDefault="008F6FBE" w:rsidP="00C07C74">
      <w:pPr>
        <w:spacing w:after="120" w:line="276" w:lineRule="auto"/>
        <w:jc w:val="both"/>
        <w:rPr>
          <w:rFonts w:ascii="Arial" w:eastAsia="Calibri" w:hAnsi="Arial" w:cs="Arial"/>
          <w:bCs/>
          <w:color w:val="000000" w:themeColor="text1"/>
          <w:lang w:val="de-DE"/>
        </w:rPr>
      </w:pPr>
      <w:r w:rsidRPr="00C07C74">
        <w:rPr>
          <w:rFonts w:ascii="Arial" w:eastAsia="Calibri" w:hAnsi="Arial" w:cs="Arial"/>
          <w:bCs/>
          <w:color w:val="000000" w:themeColor="text1"/>
          <w:lang w:val="de-DE"/>
        </w:rPr>
        <w:t>Die Anforderungen in Branchen wie der Luft- und Raumfahrt, der Mobilität und der Medizintechnik steigen kontinuierlich: Bauteile werden komplexer, Materialien anspruchsvoller und der Druck zu mehr Nachhaltigkeit und Effizienz wächst stetig. DMG MORI zeigt auf der Hannover</w:t>
      </w:r>
      <w:r w:rsidR="008744C0">
        <w:rPr>
          <w:rFonts w:ascii="Arial" w:eastAsia="Calibri" w:hAnsi="Arial" w:cs="Arial"/>
          <w:bCs/>
          <w:color w:val="000000" w:themeColor="text1"/>
          <w:lang w:val="de-DE"/>
        </w:rPr>
        <w:t xml:space="preserve"> M</w:t>
      </w:r>
      <w:r w:rsidRPr="00C07C74">
        <w:rPr>
          <w:rFonts w:ascii="Arial" w:eastAsia="Calibri" w:hAnsi="Arial" w:cs="Arial"/>
          <w:bCs/>
          <w:color w:val="000000" w:themeColor="text1"/>
          <w:lang w:val="de-DE"/>
        </w:rPr>
        <w:t>esse ganzheitliche Fertigungskonzepte, um diese Herausforderungen zu bewältigen. Die</w:t>
      </w:r>
      <w:r w:rsidR="006459AD">
        <w:rPr>
          <w:rFonts w:ascii="Arial" w:eastAsia="Calibri" w:hAnsi="Arial" w:cs="Arial"/>
          <w:bCs/>
          <w:color w:val="000000" w:themeColor="text1"/>
          <w:lang w:val="de-DE"/>
        </w:rPr>
        <w:t xml:space="preserve"> Prozessintegration, die durch die</w:t>
      </w:r>
      <w:r w:rsidRPr="00C07C74">
        <w:rPr>
          <w:rFonts w:ascii="Arial" w:eastAsia="Calibri" w:hAnsi="Arial" w:cs="Arial"/>
          <w:bCs/>
          <w:color w:val="000000" w:themeColor="text1"/>
          <w:lang w:val="de-DE"/>
        </w:rPr>
        <w:t xml:space="preserve"> intelligente Kombination verschiedener Technologien wie Fräsen, Drehen, Schleifen und Additive Manufacturing in einer einzigen Maschine</w:t>
      </w:r>
      <w:r w:rsidR="006459AD">
        <w:rPr>
          <w:rFonts w:ascii="Arial" w:eastAsia="Calibri" w:hAnsi="Arial" w:cs="Arial"/>
          <w:bCs/>
          <w:color w:val="000000" w:themeColor="text1"/>
          <w:lang w:val="de-DE"/>
        </w:rPr>
        <w:t xml:space="preserve"> erreicht wird,</w:t>
      </w:r>
      <w:r w:rsidRPr="00C07C74">
        <w:rPr>
          <w:rFonts w:ascii="Arial" w:eastAsia="Calibri" w:hAnsi="Arial" w:cs="Arial"/>
          <w:bCs/>
          <w:color w:val="000000" w:themeColor="text1"/>
          <w:lang w:val="de-DE"/>
        </w:rPr>
        <w:t xml:space="preserve"> verkürzt die Prozessketten. Sie senkt nicht nur die Durchlaufzeiten und Kosten, sondern steigert auch die Genauigkeit, da Umspannfehler entfallen.</w:t>
      </w:r>
    </w:p>
    <w:p w14:paraId="7137646E" w14:textId="6C1C13C6" w:rsidR="008F6FBE" w:rsidRDefault="008F6FBE" w:rsidP="00C07C74">
      <w:pPr>
        <w:spacing w:after="120" w:line="276" w:lineRule="auto"/>
        <w:jc w:val="both"/>
        <w:rPr>
          <w:rFonts w:ascii="Arial" w:eastAsia="Calibri" w:hAnsi="Arial" w:cs="Arial"/>
          <w:bCs/>
          <w:color w:val="000000" w:themeColor="text1"/>
          <w:lang w:val="de-DE"/>
        </w:rPr>
      </w:pPr>
      <w:r w:rsidRPr="00C07C74">
        <w:rPr>
          <w:rFonts w:ascii="Arial" w:eastAsia="Calibri" w:hAnsi="Arial" w:cs="Arial"/>
          <w:bCs/>
          <w:color w:val="000000" w:themeColor="text1"/>
          <w:lang w:val="de-DE"/>
        </w:rPr>
        <w:t>In Verbindung mit durchgängiger Automati</w:t>
      </w:r>
      <w:r w:rsidR="00051F96">
        <w:rPr>
          <w:rFonts w:ascii="Arial" w:eastAsia="Calibri" w:hAnsi="Arial" w:cs="Arial"/>
          <w:bCs/>
          <w:color w:val="000000" w:themeColor="text1"/>
          <w:lang w:val="de-DE"/>
        </w:rPr>
        <w:t>on</w:t>
      </w:r>
      <w:r w:rsidRPr="00C07C74">
        <w:rPr>
          <w:rFonts w:ascii="Arial" w:eastAsia="Calibri" w:hAnsi="Arial" w:cs="Arial"/>
          <w:bCs/>
          <w:color w:val="000000" w:themeColor="text1"/>
          <w:lang w:val="de-DE"/>
        </w:rPr>
        <w:t xml:space="preserve"> vo</w:t>
      </w:r>
      <w:r w:rsidR="00B46AB8">
        <w:rPr>
          <w:rFonts w:ascii="Arial" w:eastAsia="Calibri" w:hAnsi="Arial" w:cs="Arial"/>
          <w:bCs/>
          <w:color w:val="000000" w:themeColor="text1"/>
          <w:lang w:val="de-DE"/>
        </w:rPr>
        <w:t>n</w:t>
      </w:r>
      <w:r w:rsidRPr="00C07C74">
        <w:rPr>
          <w:rFonts w:ascii="Arial" w:eastAsia="Calibri" w:hAnsi="Arial" w:cs="Arial"/>
          <w:bCs/>
          <w:color w:val="000000" w:themeColor="text1"/>
          <w:lang w:val="de-DE"/>
        </w:rPr>
        <w:t xml:space="preserve"> Paletten</w:t>
      </w:r>
      <w:r w:rsidR="00B46AB8">
        <w:rPr>
          <w:rFonts w:ascii="Arial" w:eastAsia="Calibri" w:hAnsi="Arial" w:cs="Arial"/>
          <w:bCs/>
          <w:color w:val="000000" w:themeColor="text1"/>
          <w:lang w:val="de-DE"/>
        </w:rPr>
        <w:t>-</w:t>
      </w:r>
      <w:r w:rsidRPr="00C07C74">
        <w:rPr>
          <w:rFonts w:ascii="Arial" w:eastAsia="Calibri" w:hAnsi="Arial" w:cs="Arial"/>
          <w:bCs/>
          <w:color w:val="000000" w:themeColor="text1"/>
          <w:lang w:val="de-DE"/>
        </w:rPr>
        <w:t xml:space="preserve"> bis hin zu </w:t>
      </w:r>
      <w:r w:rsidR="00EA1200">
        <w:rPr>
          <w:rFonts w:ascii="Arial" w:eastAsia="Calibri" w:hAnsi="Arial" w:cs="Arial"/>
          <w:bCs/>
          <w:color w:val="000000" w:themeColor="text1"/>
          <w:lang w:val="de-DE"/>
        </w:rPr>
        <w:t>hochflexiblen Werkstück</w:t>
      </w:r>
      <w:r w:rsidR="007D1FA5">
        <w:rPr>
          <w:rFonts w:ascii="Arial" w:eastAsia="Calibri" w:hAnsi="Arial" w:cs="Arial"/>
          <w:bCs/>
          <w:color w:val="000000" w:themeColor="text1"/>
          <w:lang w:val="de-DE"/>
        </w:rPr>
        <w:t>-</w:t>
      </w:r>
      <w:r w:rsidR="00366C92">
        <w:rPr>
          <w:rFonts w:ascii="Arial" w:eastAsia="Calibri" w:hAnsi="Arial" w:cs="Arial"/>
          <w:bCs/>
          <w:color w:val="000000" w:themeColor="text1"/>
          <w:lang w:val="de-DE"/>
        </w:rPr>
        <w:t>Handling Lösungen</w:t>
      </w:r>
      <w:r w:rsidRPr="00C07C74">
        <w:rPr>
          <w:rFonts w:ascii="Arial" w:eastAsia="Calibri" w:hAnsi="Arial" w:cs="Arial"/>
          <w:bCs/>
          <w:color w:val="000000" w:themeColor="text1"/>
          <w:lang w:val="de-DE"/>
        </w:rPr>
        <w:t xml:space="preserve"> ermöglicht DMG MORI eine hochproduktive und </w:t>
      </w:r>
      <w:r w:rsidR="002C2CB6">
        <w:rPr>
          <w:rFonts w:ascii="Arial" w:eastAsia="Calibri" w:hAnsi="Arial" w:cs="Arial"/>
          <w:bCs/>
          <w:color w:val="000000" w:themeColor="text1"/>
          <w:lang w:val="de-DE"/>
        </w:rPr>
        <w:t>automatisierte</w:t>
      </w:r>
      <w:r w:rsidR="002C2CB6" w:rsidRPr="00C07C74">
        <w:rPr>
          <w:rFonts w:ascii="Arial" w:eastAsia="Calibri" w:hAnsi="Arial" w:cs="Arial"/>
          <w:bCs/>
          <w:color w:val="000000" w:themeColor="text1"/>
          <w:lang w:val="de-DE"/>
        </w:rPr>
        <w:t xml:space="preserve"> </w:t>
      </w:r>
      <w:r w:rsidRPr="00C07C74">
        <w:rPr>
          <w:rFonts w:ascii="Arial" w:eastAsia="Calibri" w:hAnsi="Arial" w:cs="Arial"/>
          <w:bCs/>
          <w:color w:val="000000" w:themeColor="text1"/>
          <w:lang w:val="de-DE"/>
        </w:rPr>
        <w:t>Fertigung rund um die Uhr. Digitale Zwillinge zur Simulation und Optimierung, intelligente Software zur Prozesssteuerung und nachhaltige Maschinenkonzepte schaffen eine transparente, ressourcenschonende und zukunftssichere Produktionsumgebung.</w:t>
      </w:r>
      <w:r w:rsidR="00565D38">
        <w:rPr>
          <w:rFonts w:ascii="Arial" w:eastAsia="Calibri" w:hAnsi="Arial" w:cs="Arial"/>
          <w:bCs/>
          <w:color w:val="000000" w:themeColor="text1"/>
          <w:lang w:val="de-DE"/>
        </w:rPr>
        <w:t xml:space="preserve"> </w:t>
      </w:r>
      <w:r w:rsidR="00565D38" w:rsidRPr="00565D38">
        <w:rPr>
          <w:rFonts w:ascii="Arial" w:eastAsia="Calibri" w:hAnsi="Arial" w:cs="Arial"/>
          <w:bCs/>
          <w:color w:val="000000" w:themeColor="text1"/>
          <w:lang w:val="de-DE"/>
        </w:rPr>
        <w:t>Auf der Hannover Messe können diese Prinzipien in konkreten Anwendungen für die Luft- und Raumfahrt, Mobilität und Medizintechnik live erlebt werden.</w:t>
      </w:r>
      <w:r w:rsidR="00A07869">
        <w:rPr>
          <w:rFonts w:ascii="Arial" w:eastAsia="Calibri" w:hAnsi="Arial" w:cs="Arial"/>
          <w:bCs/>
          <w:color w:val="000000" w:themeColor="text1"/>
          <w:lang w:val="de-DE"/>
        </w:rPr>
        <w:t xml:space="preserve"> </w:t>
      </w:r>
    </w:p>
    <w:p w14:paraId="63833675" w14:textId="1A107E10" w:rsidR="00390A84" w:rsidRPr="00C07C74" w:rsidRDefault="00257636" w:rsidP="00390A84">
      <w:pPr>
        <w:spacing w:before="240" w:after="120" w:line="276" w:lineRule="auto"/>
        <w:jc w:val="both"/>
        <w:rPr>
          <w:rFonts w:ascii="Arial" w:eastAsia="Calibri" w:hAnsi="Arial" w:cs="Arial"/>
          <w:b/>
          <w:color w:val="000000" w:themeColor="text1"/>
        </w:rPr>
      </w:pPr>
      <w:r w:rsidRPr="00C07C74">
        <w:rPr>
          <w:rFonts w:ascii="Arial" w:eastAsia="Calibri" w:hAnsi="Arial" w:cs="Arial"/>
          <w:b/>
          <w:color w:val="000000" w:themeColor="text1"/>
        </w:rPr>
        <w:t>Use Case „Aviation &amp; Space“: Von Additive Manufacturing bis zur Prozessintegration</w:t>
      </w:r>
    </w:p>
    <w:p w14:paraId="7D72588A" w14:textId="4E9CAC32" w:rsidR="00A5428B" w:rsidRDefault="00A5428B" w:rsidP="00A5428B">
      <w:pPr>
        <w:spacing w:after="120" w:line="276" w:lineRule="auto"/>
        <w:jc w:val="both"/>
        <w:rPr>
          <w:rFonts w:ascii="Arial" w:eastAsia="Calibri" w:hAnsi="Arial" w:cs="Arial"/>
          <w:bCs/>
          <w:color w:val="000000" w:themeColor="text1"/>
          <w:lang w:val="de-DE"/>
        </w:rPr>
      </w:pPr>
      <w:r w:rsidRPr="00A5428B">
        <w:rPr>
          <w:rFonts w:ascii="Arial" w:eastAsia="Calibri" w:hAnsi="Arial" w:cs="Arial"/>
          <w:bCs/>
          <w:color w:val="000000" w:themeColor="text1"/>
          <w:lang w:val="de-DE"/>
        </w:rPr>
        <w:t>Im Bereich Luft- und Raumfahrt zeigt DMG MORI die enorme Bandbreite seiner technologischen Kompetenz. Ein Highlight ist eine 3D-gedruckte Schubkammer, die in Kooperation mit der RWTH Aachen entstanden ist. Mittels Additive Manufacturing werden hier komplexe interne Kühlkanäle realisiert</w:t>
      </w:r>
      <w:r w:rsidR="0025762D">
        <w:rPr>
          <w:rFonts w:ascii="Arial" w:eastAsia="Calibri" w:hAnsi="Arial" w:cs="Arial"/>
          <w:bCs/>
          <w:color w:val="000000" w:themeColor="text1"/>
          <w:lang w:val="de-DE"/>
        </w:rPr>
        <w:t>. Diese halten</w:t>
      </w:r>
      <w:r w:rsidRPr="00A5428B">
        <w:rPr>
          <w:rFonts w:ascii="Arial" w:eastAsia="Calibri" w:hAnsi="Arial" w:cs="Arial"/>
          <w:bCs/>
          <w:color w:val="000000" w:themeColor="text1"/>
          <w:lang w:val="de-DE"/>
        </w:rPr>
        <w:t xml:space="preserve"> die Wandtemperatur im Betrieb unter 700</w:t>
      </w:r>
      <w:r w:rsidR="00DD0F34">
        <w:rPr>
          <w:rFonts w:ascii="Arial" w:eastAsia="Calibri" w:hAnsi="Arial" w:cs="Arial"/>
          <w:bCs/>
          <w:color w:val="000000" w:themeColor="text1"/>
          <w:lang w:val="de-DE"/>
        </w:rPr>
        <w:t> </w:t>
      </w:r>
      <w:r w:rsidRPr="00A5428B">
        <w:rPr>
          <w:rFonts w:ascii="Arial" w:eastAsia="Calibri" w:hAnsi="Arial" w:cs="Arial"/>
          <w:bCs/>
          <w:color w:val="000000" w:themeColor="text1"/>
          <w:lang w:val="de-DE"/>
        </w:rPr>
        <w:t>°C</w:t>
      </w:r>
      <w:r w:rsidR="0025762D">
        <w:rPr>
          <w:rFonts w:ascii="Arial" w:eastAsia="Calibri" w:hAnsi="Arial" w:cs="Arial"/>
          <w:bCs/>
          <w:color w:val="000000" w:themeColor="text1"/>
          <w:lang w:val="de-DE"/>
        </w:rPr>
        <w:t xml:space="preserve">, was </w:t>
      </w:r>
      <w:r w:rsidRPr="00A5428B">
        <w:rPr>
          <w:rFonts w:ascii="Arial" w:eastAsia="Calibri" w:hAnsi="Arial" w:cs="Arial"/>
          <w:bCs/>
          <w:color w:val="000000" w:themeColor="text1"/>
          <w:lang w:val="de-DE"/>
        </w:rPr>
        <w:t>eine wichtige Innovation für die Raumfahrt</w:t>
      </w:r>
      <w:r w:rsidR="0025762D">
        <w:rPr>
          <w:rFonts w:ascii="Arial" w:eastAsia="Calibri" w:hAnsi="Arial" w:cs="Arial"/>
          <w:bCs/>
          <w:color w:val="000000" w:themeColor="text1"/>
          <w:lang w:val="de-DE"/>
        </w:rPr>
        <w:t xml:space="preserve"> darstellt</w:t>
      </w:r>
      <w:r w:rsidRPr="00A5428B">
        <w:rPr>
          <w:rFonts w:ascii="Arial" w:eastAsia="Calibri" w:hAnsi="Arial" w:cs="Arial"/>
          <w:bCs/>
          <w:color w:val="000000" w:themeColor="text1"/>
          <w:lang w:val="de-DE"/>
        </w:rPr>
        <w:t>. Zudem demonstriert DMG</w:t>
      </w:r>
      <w:r w:rsidR="00DD0F34">
        <w:rPr>
          <w:rFonts w:ascii="Arial" w:eastAsia="Calibri" w:hAnsi="Arial" w:cs="Arial"/>
          <w:bCs/>
          <w:color w:val="000000" w:themeColor="text1"/>
          <w:lang w:val="de-DE"/>
        </w:rPr>
        <w:t> </w:t>
      </w:r>
      <w:r w:rsidRPr="00A5428B">
        <w:rPr>
          <w:rFonts w:ascii="Arial" w:eastAsia="Calibri" w:hAnsi="Arial" w:cs="Arial"/>
          <w:bCs/>
          <w:color w:val="000000" w:themeColor="text1"/>
          <w:lang w:val="de-DE"/>
        </w:rPr>
        <w:t>MORI am Beispiel einer Turbinenscheibe, wie sich mit Prozessintegration der Produktionsaufwand verschlanken lässt</w:t>
      </w:r>
      <w:r w:rsidR="005074E5">
        <w:rPr>
          <w:rFonts w:ascii="Arial" w:eastAsia="Calibri" w:hAnsi="Arial" w:cs="Arial"/>
          <w:bCs/>
          <w:color w:val="000000" w:themeColor="text1"/>
          <w:lang w:val="de-DE"/>
        </w:rPr>
        <w:t>.</w:t>
      </w:r>
      <w:r w:rsidRPr="00A5428B">
        <w:rPr>
          <w:rFonts w:ascii="Arial" w:eastAsia="Calibri" w:hAnsi="Arial" w:cs="Arial"/>
          <w:bCs/>
          <w:color w:val="000000" w:themeColor="text1"/>
          <w:lang w:val="de-DE"/>
        </w:rPr>
        <w:t xml:space="preserve"> </w:t>
      </w:r>
      <w:r w:rsidR="005074E5">
        <w:rPr>
          <w:rFonts w:ascii="Arial" w:eastAsia="Calibri" w:hAnsi="Arial" w:cs="Arial"/>
          <w:bCs/>
          <w:color w:val="000000" w:themeColor="text1"/>
          <w:lang w:val="de-DE"/>
        </w:rPr>
        <w:t>B</w:t>
      </w:r>
      <w:r w:rsidRPr="00A5428B">
        <w:rPr>
          <w:rFonts w:ascii="Arial" w:eastAsia="Calibri" w:hAnsi="Arial" w:cs="Arial"/>
          <w:bCs/>
          <w:color w:val="000000" w:themeColor="text1"/>
          <w:lang w:val="de-DE"/>
        </w:rPr>
        <w:t xml:space="preserve">ei der Turbinenscheibe konnten die Fertigungsschritte von 13 auf </w:t>
      </w:r>
      <w:r w:rsidR="000100E8">
        <w:rPr>
          <w:rFonts w:ascii="Arial" w:eastAsia="Calibri" w:hAnsi="Arial" w:cs="Arial"/>
          <w:bCs/>
          <w:color w:val="000000" w:themeColor="text1"/>
          <w:lang w:val="de-DE"/>
        </w:rPr>
        <w:t>fünf</w:t>
      </w:r>
      <w:r w:rsidRPr="00A5428B">
        <w:rPr>
          <w:rFonts w:ascii="Arial" w:eastAsia="Calibri" w:hAnsi="Arial" w:cs="Arial"/>
          <w:bCs/>
          <w:color w:val="000000" w:themeColor="text1"/>
          <w:lang w:val="de-DE"/>
        </w:rPr>
        <w:t xml:space="preserve"> und die Anzahl der benötigten Maschinen von fünf auf eine reduziert werden. Die Kombination aus Drehen, Fräsen, Schleifen und Entgraten in einer Maschine revolutioniert hier die Effizienz.</w:t>
      </w:r>
      <w:r w:rsidR="001931F3">
        <w:rPr>
          <w:rFonts w:ascii="Arial" w:eastAsia="Calibri" w:hAnsi="Arial" w:cs="Arial"/>
          <w:bCs/>
          <w:color w:val="000000" w:themeColor="text1"/>
          <w:lang w:val="de-DE"/>
        </w:rPr>
        <w:t xml:space="preserve"> </w:t>
      </w:r>
    </w:p>
    <w:p w14:paraId="59E8963B" w14:textId="77777777" w:rsidR="00871484" w:rsidRPr="00C07C74" w:rsidRDefault="00871484" w:rsidP="00871484">
      <w:pPr>
        <w:spacing w:after="120" w:line="276" w:lineRule="auto"/>
        <w:jc w:val="both"/>
        <w:rPr>
          <w:rFonts w:ascii="Arial" w:eastAsia="Calibri" w:hAnsi="Arial" w:cs="Arial"/>
          <w:bCs/>
          <w:color w:val="000000" w:themeColor="text1"/>
          <w:lang w:val="de-DE"/>
        </w:rPr>
      </w:pPr>
      <w:r w:rsidRPr="00246CEB">
        <w:rPr>
          <w:rFonts w:ascii="Arial" w:eastAsia="Calibri" w:hAnsi="Arial" w:cs="Arial"/>
          <w:bCs/>
          <w:color w:val="000000" w:themeColor="text1"/>
          <w:lang w:val="de-DE"/>
        </w:rPr>
        <w:lastRenderedPageBreak/>
        <w:t>Ein drittes Highlight ist die Fertigung einer fast zwei Meter langen Flügelrippe aus einem einzigen Aluminiumblock auf einer DMU 340 Gantry. Die integrale Komponente eines Flugzeugflügels zeigt beispielhaft, wie hochkomplexe und gleichzeitig sehr große Bauteile mit maximaler Präzision und Effizienz bearbeitet werden können.</w:t>
      </w:r>
    </w:p>
    <w:p w14:paraId="61713B55" w14:textId="77777777" w:rsidR="00FC70DE" w:rsidRPr="00FC70DE" w:rsidRDefault="00FC70DE" w:rsidP="00FC70DE">
      <w:pPr>
        <w:spacing w:before="240" w:after="120" w:line="276" w:lineRule="auto"/>
        <w:jc w:val="both"/>
        <w:rPr>
          <w:rFonts w:ascii="Arial" w:eastAsia="Calibri" w:hAnsi="Arial" w:cs="Arial"/>
          <w:b/>
          <w:color w:val="000000" w:themeColor="text1"/>
          <w:lang w:val="de-DE"/>
        </w:rPr>
      </w:pPr>
      <w:r w:rsidRPr="00FC70DE">
        <w:rPr>
          <w:rFonts w:ascii="Arial" w:eastAsia="Calibri" w:hAnsi="Arial" w:cs="Arial"/>
          <w:b/>
          <w:color w:val="000000" w:themeColor="text1"/>
          <w:lang w:val="de-DE"/>
        </w:rPr>
        <w:t>Use Case „Medical“: Präzision für mehr Lebensqualität</w:t>
      </w:r>
    </w:p>
    <w:p w14:paraId="79F0BF3C" w14:textId="2B274BD5" w:rsidR="00871484" w:rsidRDefault="003C6051" w:rsidP="00871484">
      <w:pPr>
        <w:spacing w:after="120" w:line="276" w:lineRule="auto"/>
        <w:jc w:val="both"/>
        <w:rPr>
          <w:rFonts w:ascii="Arial" w:eastAsia="Calibri" w:hAnsi="Arial" w:cs="Arial"/>
          <w:bCs/>
          <w:color w:val="000000" w:themeColor="text1"/>
          <w:lang w:val="de-DE"/>
        </w:rPr>
      </w:pPr>
      <w:r w:rsidRPr="42060EC0">
        <w:rPr>
          <w:rFonts w:ascii="Arial" w:eastAsia="Calibri" w:hAnsi="Arial" w:cs="Arial"/>
          <w:color w:val="000000" w:themeColor="text1"/>
          <w:lang w:val="de-DE"/>
        </w:rPr>
        <w:t xml:space="preserve">Auch für die Medizintechnik präsentiert DMG MORI eine Auswahl an hochpräzisen Fertigungslösungen. Für die Herstellung von mikrochirurgischen Instrumenten bei der </w:t>
      </w:r>
      <w:r w:rsidRPr="00FB2314">
        <w:rPr>
          <w:rFonts w:ascii="Arial" w:eastAsia="Calibri" w:hAnsi="Arial" w:cs="Arial"/>
          <w:color w:val="000000" w:themeColor="text1"/>
          <w:lang w:val="de-DE"/>
        </w:rPr>
        <w:t xml:space="preserve">Firma </w:t>
      </w:r>
      <w:r w:rsidRPr="00F666B3">
        <w:rPr>
          <w:rFonts w:ascii="Arial" w:eastAsia="Calibri" w:hAnsi="Arial" w:cs="Arial"/>
          <w:color w:val="000000" w:themeColor="text1"/>
          <w:lang w:val="de-DE"/>
        </w:rPr>
        <w:t>Stoffel</w:t>
      </w:r>
      <w:r w:rsidR="009F21AB">
        <w:rPr>
          <w:rFonts w:ascii="Arial" w:eastAsia="Calibri" w:hAnsi="Arial" w:cs="Arial"/>
          <w:color w:val="000000" w:themeColor="text1"/>
          <w:lang w:val="de-DE"/>
        </w:rPr>
        <w:t xml:space="preserve"> </w:t>
      </w:r>
      <w:r w:rsidR="009F21AB" w:rsidRPr="00407CA1">
        <w:rPr>
          <w:rFonts w:ascii="Arial" w:eastAsia="Calibri" w:hAnsi="Arial" w:cs="Arial"/>
          <w:color w:val="000000" w:themeColor="text1"/>
          <w:lang w:val="de-DE"/>
        </w:rPr>
        <w:t>(I</w:t>
      </w:r>
      <w:r w:rsidR="0004790D" w:rsidRPr="00407CA1">
        <w:rPr>
          <w:rFonts w:ascii="Arial" w:eastAsia="Calibri" w:hAnsi="Arial" w:cs="Arial"/>
          <w:color w:val="000000" w:themeColor="text1"/>
          <w:lang w:val="de-DE"/>
        </w:rPr>
        <w:t>NSTO)</w:t>
      </w:r>
      <w:r w:rsidRPr="00F666B3">
        <w:rPr>
          <w:rFonts w:ascii="Arial" w:eastAsia="Calibri" w:hAnsi="Arial" w:cs="Arial"/>
          <w:color w:val="000000" w:themeColor="text1"/>
          <w:lang w:val="de-DE"/>
        </w:rPr>
        <w:t xml:space="preserve"> zeigt DMG MORI</w:t>
      </w:r>
      <w:r w:rsidR="00F27FEC">
        <w:rPr>
          <w:rFonts w:ascii="Arial" w:eastAsia="Calibri" w:hAnsi="Arial" w:cs="Arial"/>
          <w:color w:val="000000" w:themeColor="text1"/>
          <w:lang w:val="de-DE"/>
        </w:rPr>
        <w:t xml:space="preserve"> so zum Beispiel</w:t>
      </w:r>
      <w:r w:rsidRPr="00F666B3">
        <w:rPr>
          <w:rFonts w:ascii="Arial" w:eastAsia="Calibri" w:hAnsi="Arial" w:cs="Arial"/>
          <w:color w:val="000000" w:themeColor="text1"/>
          <w:lang w:val="de-DE"/>
        </w:rPr>
        <w:t xml:space="preserve"> eine vollautomatisierte 5-Achs-Bearbeitung, die höchste Präzision im Mikrometerbereich sicherstellt. </w:t>
      </w:r>
    </w:p>
    <w:p w14:paraId="1EC9EE2B" w14:textId="77777777" w:rsidR="00B32C59" w:rsidRPr="00B32C59" w:rsidRDefault="00B32C59" w:rsidP="00B32C59">
      <w:pPr>
        <w:spacing w:before="240" w:after="120" w:line="276" w:lineRule="auto"/>
        <w:jc w:val="both"/>
        <w:rPr>
          <w:rFonts w:ascii="Arial" w:eastAsia="Calibri" w:hAnsi="Arial" w:cs="Arial"/>
          <w:b/>
          <w:color w:val="000000" w:themeColor="text1"/>
          <w:lang w:val="de-DE"/>
        </w:rPr>
      </w:pPr>
      <w:r w:rsidRPr="00B32C59">
        <w:rPr>
          <w:rFonts w:ascii="Arial" w:eastAsia="Calibri" w:hAnsi="Arial" w:cs="Arial"/>
          <w:b/>
          <w:color w:val="000000" w:themeColor="text1"/>
          <w:lang w:val="de-DE"/>
        </w:rPr>
        <w:t>Use Case „Mobility“: Integrierte Fertigung für die Mobilität von morgen</w:t>
      </w:r>
    </w:p>
    <w:p w14:paraId="3CB457D0" w14:textId="15786FC4" w:rsidR="008D37E2" w:rsidRDefault="007E4B8E" w:rsidP="42060EC0">
      <w:pPr>
        <w:spacing w:after="120" w:line="276" w:lineRule="auto"/>
        <w:jc w:val="both"/>
        <w:rPr>
          <w:rFonts w:ascii="Arial" w:eastAsia="Calibri" w:hAnsi="Arial" w:cs="Arial"/>
          <w:color w:val="000000" w:themeColor="text1"/>
          <w:lang w:val="de-DE"/>
        </w:rPr>
      </w:pPr>
      <w:r w:rsidRPr="42060EC0">
        <w:rPr>
          <w:rFonts w:ascii="Arial" w:eastAsia="Calibri" w:hAnsi="Arial" w:cs="Arial"/>
          <w:color w:val="000000" w:themeColor="text1"/>
          <w:lang w:val="de-DE"/>
        </w:rPr>
        <w:t>Im Mobilitätssektor unterstreicht DMG MORI seine Innovationskraft mit zwei zentralen Exponaten. Ein Trägersystem für Wallboxen für das Unternehmen MeVolt, bei dem Fräsen, Drehen und Schleifen in einer einzigen Aufspannung realisiert werden, dient als ein weiteres Paradebeispiel für Prozessintegration.</w:t>
      </w:r>
      <w:r w:rsidR="008D37E2">
        <w:rPr>
          <w:rFonts w:ascii="Arial" w:eastAsia="Calibri" w:hAnsi="Arial" w:cs="Arial"/>
          <w:color w:val="000000" w:themeColor="text1"/>
          <w:lang w:val="de-DE"/>
        </w:rPr>
        <w:t xml:space="preserve"> </w:t>
      </w:r>
    </w:p>
    <w:p w14:paraId="27231010" w14:textId="7C4E79FE" w:rsidR="007E4B8E" w:rsidRDefault="008D1CEF" w:rsidP="42060EC0">
      <w:pPr>
        <w:spacing w:after="120" w:line="276" w:lineRule="auto"/>
        <w:jc w:val="both"/>
        <w:rPr>
          <w:rFonts w:ascii="Arial" w:eastAsia="Calibri" w:hAnsi="Arial" w:cs="Arial"/>
          <w:color w:val="000000" w:themeColor="text1"/>
          <w:lang w:val="de-DE"/>
        </w:rPr>
      </w:pPr>
      <w:r w:rsidRPr="008D1CEF">
        <w:rPr>
          <w:rFonts w:ascii="Arial" w:eastAsia="Calibri" w:hAnsi="Arial" w:cs="Arial"/>
          <w:color w:val="000000" w:themeColor="text1"/>
          <w:lang w:val="de-DE"/>
        </w:rPr>
        <w:t>Darüber hinaus werden zwei weitere Anwendungsfälle präsentiert, mit denen DMG MORI seine Kompetenz in der modernen Fahrzeugfertigung unterstreich</w:t>
      </w:r>
      <w:r w:rsidRPr="000736F2">
        <w:rPr>
          <w:rFonts w:ascii="Arial" w:eastAsia="Calibri" w:hAnsi="Arial" w:cs="Arial"/>
          <w:color w:val="000000" w:themeColor="text1"/>
          <w:lang w:val="de-DE"/>
        </w:rPr>
        <w:t xml:space="preserve">t. </w:t>
      </w:r>
      <w:r w:rsidR="008D37E2" w:rsidRPr="000736F2">
        <w:rPr>
          <w:rFonts w:ascii="Arial" w:eastAsia="Calibri" w:hAnsi="Arial" w:cs="Arial"/>
          <w:color w:val="000000" w:themeColor="text1"/>
          <w:lang w:val="de-DE"/>
        </w:rPr>
        <w:t xml:space="preserve">Zum einen die hochpräzise Zerspanung eines Statorgehäuses für E-Antriebe. Hier kommt ein von MAPAL entwickeltes Werkzeugkonzept zum Einsatz, das die Schrupp- und Schlichtbearbeitung der zentralen Statorbohrung in einem hocheffizienten Prozess vereint. Zum anderen werden verschiedene, für den Renneinsatz optimierte Leichtbau-Komponenten für </w:t>
      </w:r>
      <w:r w:rsidR="008A45A7" w:rsidRPr="000736F2">
        <w:rPr>
          <w:rFonts w:ascii="Arial" w:eastAsia="Calibri" w:hAnsi="Arial" w:cs="Arial"/>
          <w:color w:val="000000" w:themeColor="text1"/>
          <w:lang w:val="de-DE"/>
        </w:rPr>
        <w:t>das BRS</w:t>
      </w:r>
      <w:r w:rsidR="000100E8">
        <w:rPr>
          <w:rFonts w:ascii="Arial" w:eastAsia="Calibri" w:hAnsi="Arial" w:cs="Arial"/>
          <w:color w:val="000000" w:themeColor="text1"/>
          <w:lang w:val="de-DE"/>
        </w:rPr>
        <w:t> </w:t>
      </w:r>
      <w:r w:rsidR="008A45A7" w:rsidRPr="000736F2">
        <w:rPr>
          <w:rFonts w:ascii="Arial" w:eastAsia="Calibri" w:hAnsi="Arial" w:cs="Arial"/>
          <w:color w:val="000000" w:themeColor="text1"/>
          <w:lang w:val="de-DE"/>
        </w:rPr>
        <w:t>Motorsport Team der</w:t>
      </w:r>
      <w:r w:rsidR="008D37E2" w:rsidRPr="000736F2">
        <w:rPr>
          <w:rFonts w:ascii="Arial" w:eastAsia="Calibri" w:hAnsi="Arial" w:cs="Arial"/>
          <w:color w:val="000000" w:themeColor="text1"/>
          <w:lang w:val="de-DE"/>
        </w:rPr>
        <w:t xml:space="preserve"> Hochschule Bonn-Rhein-Sieg präsentiert. Die aus hochfesten Aluminiumlegierungen gefertigten Teile demonstrieren eindrucksvoll, wie DMG MORI die extremen Anforderungen des Motorsports an Material, Leichtbau und Präzision erfüllt.</w:t>
      </w:r>
      <w:r w:rsidR="008D37E2" w:rsidRPr="00A11CCC">
        <w:rPr>
          <w:rFonts w:ascii="Arial" w:eastAsia="Calibri" w:hAnsi="Arial" w:cs="Arial"/>
          <w:color w:val="000000" w:themeColor="text1"/>
          <w:lang w:val="de-DE"/>
        </w:rPr>
        <w:t> </w:t>
      </w:r>
    </w:p>
    <w:p w14:paraId="399A21DE" w14:textId="77777777" w:rsidR="008D37E2" w:rsidRPr="007E4B8E" w:rsidRDefault="008D37E2" w:rsidP="42060EC0">
      <w:pPr>
        <w:spacing w:after="120" w:line="276" w:lineRule="auto"/>
        <w:jc w:val="both"/>
        <w:rPr>
          <w:rFonts w:ascii="Arial" w:eastAsia="Calibri" w:hAnsi="Arial" w:cs="Arial"/>
          <w:color w:val="000000" w:themeColor="text1"/>
          <w:lang w:val="de-DE"/>
        </w:rPr>
      </w:pPr>
    </w:p>
    <w:p w14:paraId="702DD845" w14:textId="090217AE" w:rsidR="00EF79C6" w:rsidRDefault="00F20D03" w:rsidP="00EF79C6">
      <w:pPr>
        <w:autoSpaceDE w:val="0"/>
        <w:autoSpaceDN w:val="0"/>
        <w:adjustRightInd w:val="0"/>
        <w:spacing w:after="40" w:line="269" w:lineRule="auto"/>
        <w:ind w:right="-7"/>
        <w:jc w:val="both"/>
        <w:rPr>
          <w:rFonts w:ascii="Arial" w:eastAsia="MS Mincho" w:hAnsi="Arial" w:cs="Arial"/>
          <w:b/>
          <w:color w:val="000000" w:themeColor="text1"/>
          <w:sz w:val="16"/>
          <w:szCs w:val="18"/>
          <w:lang w:val="de-DE"/>
        </w:rPr>
      </w:pPr>
      <w:r w:rsidRPr="00F20D03">
        <w:rPr>
          <w:rFonts w:ascii="Arial" w:eastAsia="MS Mincho" w:hAnsi="Arial" w:cs="Arial"/>
          <w:b/>
          <w:noProof/>
          <w:color w:val="000000" w:themeColor="text1"/>
          <w:sz w:val="16"/>
          <w:szCs w:val="18"/>
          <w:lang w:val="de-DE"/>
        </w:rPr>
        <w:lastRenderedPageBreak/>
        <w:drawing>
          <wp:inline distT="0" distB="0" distL="0" distR="0" wp14:anchorId="43C8B0BE" wp14:editId="5F259375">
            <wp:extent cx="4667416" cy="3305571"/>
            <wp:effectExtent l="0" t="0" r="0" b="9525"/>
            <wp:docPr id="18155898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58989" name=""/>
                    <pic:cNvPicPr/>
                  </pic:nvPicPr>
                  <pic:blipFill>
                    <a:blip r:embed="rId12"/>
                    <a:stretch>
                      <a:fillRect/>
                    </a:stretch>
                  </pic:blipFill>
                  <pic:spPr>
                    <a:xfrm>
                      <a:off x="0" y="0"/>
                      <a:ext cx="4681282" cy="3315391"/>
                    </a:xfrm>
                    <a:prstGeom prst="rect">
                      <a:avLst/>
                    </a:prstGeom>
                  </pic:spPr>
                </pic:pic>
              </a:graphicData>
            </a:graphic>
          </wp:inline>
        </w:drawing>
      </w:r>
    </w:p>
    <w:p w14:paraId="29CEC29C" w14:textId="77777777" w:rsidR="00EF79C6" w:rsidRDefault="00EF79C6" w:rsidP="00464C6F">
      <w:pPr>
        <w:autoSpaceDE w:val="0"/>
        <w:autoSpaceDN w:val="0"/>
        <w:adjustRightInd w:val="0"/>
        <w:spacing w:after="40" w:line="269" w:lineRule="auto"/>
        <w:ind w:right="1417"/>
        <w:jc w:val="both"/>
        <w:rPr>
          <w:rFonts w:ascii="Arial" w:eastAsia="MS Mincho" w:hAnsi="Arial" w:cs="Arial"/>
          <w:b/>
          <w:color w:val="000000" w:themeColor="text1"/>
          <w:sz w:val="16"/>
          <w:szCs w:val="18"/>
          <w:lang w:val="de-DE"/>
        </w:rPr>
      </w:pPr>
    </w:p>
    <w:p w14:paraId="7C0C91BE" w14:textId="6E7AE1E6" w:rsidR="00EF79C6" w:rsidRPr="00464C6F" w:rsidRDefault="00464C6F" w:rsidP="00464C6F">
      <w:pPr>
        <w:autoSpaceDE w:val="0"/>
        <w:autoSpaceDN w:val="0"/>
        <w:adjustRightInd w:val="0"/>
        <w:spacing w:after="40" w:line="269" w:lineRule="auto"/>
        <w:ind w:right="1417"/>
        <w:jc w:val="both"/>
        <w:rPr>
          <w:rFonts w:ascii="Arial" w:eastAsia="MS Mincho" w:hAnsi="Arial" w:cs="Arial"/>
          <w:bCs/>
          <w:color w:val="000000" w:themeColor="text1"/>
          <w:sz w:val="16"/>
          <w:szCs w:val="18"/>
          <w:lang w:val="de-DE"/>
        </w:rPr>
      </w:pPr>
      <w:r w:rsidRPr="00464C6F">
        <w:rPr>
          <w:rFonts w:ascii="Arial" w:eastAsia="MS Mincho" w:hAnsi="Arial" w:cs="Arial"/>
          <w:b/>
          <w:color w:val="000000" w:themeColor="text1"/>
          <w:sz w:val="16"/>
          <w:szCs w:val="18"/>
          <w:lang w:val="de-DE"/>
        </w:rPr>
        <w:t>Wall box carrier MK24 QUATTRO</w:t>
      </w:r>
      <w:r>
        <w:rPr>
          <w:rFonts w:ascii="Arial" w:eastAsia="MS Mincho" w:hAnsi="Arial" w:cs="Arial"/>
          <w:b/>
          <w:color w:val="000000" w:themeColor="text1"/>
          <w:sz w:val="16"/>
          <w:szCs w:val="18"/>
          <w:lang w:val="de-DE"/>
        </w:rPr>
        <w:t xml:space="preserve">: </w:t>
      </w:r>
      <w:r w:rsidRPr="00464C6F">
        <w:rPr>
          <w:rFonts w:ascii="Arial" w:eastAsia="MS Mincho" w:hAnsi="Arial" w:cs="Arial"/>
          <w:bCs/>
          <w:color w:val="000000" w:themeColor="text1"/>
          <w:sz w:val="16"/>
          <w:szCs w:val="18"/>
          <w:lang w:val="de-DE"/>
        </w:rPr>
        <w:t>D</w:t>
      </w:r>
      <w:r w:rsidR="00EF79C6" w:rsidRPr="00B237C5">
        <w:rPr>
          <w:rFonts w:ascii="Arial" w:eastAsia="MS Mincho" w:hAnsi="Arial" w:cs="Arial"/>
          <w:bCs/>
          <w:color w:val="000000" w:themeColor="text1"/>
          <w:sz w:val="16"/>
          <w:szCs w:val="18"/>
          <w:lang w:val="de-DE"/>
        </w:rPr>
        <w:t>as Trägersystem MK24 QUATTRO von MeVolt, dessen Kernkomponenten auf einer Maschine</w:t>
      </w:r>
      <w:r>
        <w:rPr>
          <w:rFonts w:ascii="Arial" w:eastAsia="MS Mincho" w:hAnsi="Arial" w:cs="Arial"/>
          <w:bCs/>
          <w:color w:val="000000" w:themeColor="text1"/>
          <w:sz w:val="16"/>
          <w:szCs w:val="18"/>
          <w:lang w:val="de-DE"/>
        </w:rPr>
        <w:t xml:space="preserve"> von </w:t>
      </w:r>
      <w:r w:rsidRPr="00B237C5">
        <w:rPr>
          <w:rFonts w:ascii="Arial" w:eastAsia="MS Mincho" w:hAnsi="Arial" w:cs="Arial"/>
          <w:bCs/>
          <w:color w:val="000000" w:themeColor="text1"/>
          <w:sz w:val="16"/>
          <w:szCs w:val="18"/>
          <w:lang w:val="de-DE"/>
        </w:rPr>
        <w:t>DMG MORI</w:t>
      </w:r>
      <w:r w:rsidR="00EF79C6" w:rsidRPr="00B237C5">
        <w:rPr>
          <w:rFonts w:ascii="Arial" w:eastAsia="MS Mincho" w:hAnsi="Arial" w:cs="Arial"/>
          <w:bCs/>
          <w:color w:val="000000" w:themeColor="text1"/>
          <w:sz w:val="16"/>
          <w:szCs w:val="18"/>
          <w:lang w:val="de-DE"/>
        </w:rPr>
        <w:t xml:space="preserve"> in einer einzigen Aufspannung gefertigt werden.</w:t>
      </w:r>
      <w:r w:rsidR="00EF79C6">
        <w:rPr>
          <w:rFonts w:ascii="Arial" w:eastAsia="MS Mincho" w:hAnsi="Arial" w:cs="Arial"/>
          <w:bCs/>
          <w:color w:val="000000" w:themeColor="text1"/>
          <w:sz w:val="16"/>
          <w:szCs w:val="18"/>
          <w:lang w:val="de-DE"/>
        </w:rPr>
        <w:t xml:space="preserve"> </w:t>
      </w:r>
    </w:p>
    <w:p w14:paraId="4FD646A7" w14:textId="77777777" w:rsidR="00EF79C6" w:rsidRPr="00464C6F" w:rsidRDefault="00EF79C6" w:rsidP="00EF79C6">
      <w:pPr>
        <w:autoSpaceDE w:val="0"/>
        <w:autoSpaceDN w:val="0"/>
        <w:adjustRightInd w:val="0"/>
        <w:spacing w:after="40" w:line="269" w:lineRule="auto"/>
        <w:ind w:right="-7"/>
        <w:jc w:val="both"/>
        <w:rPr>
          <w:rFonts w:ascii="Arial" w:eastAsia="MS Mincho" w:hAnsi="Arial" w:cs="Arial"/>
          <w:bCs/>
          <w:color w:val="000000" w:themeColor="text1"/>
          <w:sz w:val="16"/>
          <w:szCs w:val="18"/>
          <w:lang w:val="de-DE"/>
        </w:rPr>
      </w:pPr>
    </w:p>
    <w:p w14:paraId="21207BD2" w14:textId="5B691FB8" w:rsidR="00EF79C6" w:rsidRDefault="00D361A0" w:rsidP="00EF79C6">
      <w:pPr>
        <w:autoSpaceDE w:val="0"/>
        <w:autoSpaceDN w:val="0"/>
        <w:adjustRightInd w:val="0"/>
        <w:spacing w:after="40" w:line="269" w:lineRule="auto"/>
        <w:ind w:right="-7"/>
        <w:jc w:val="both"/>
        <w:rPr>
          <w:rFonts w:ascii="Arial" w:eastAsia="MS Mincho" w:hAnsi="Arial" w:cs="Arial"/>
          <w:bCs/>
          <w:color w:val="000000" w:themeColor="text1"/>
          <w:sz w:val="16"/>
          <w:szCs w:val="18"/>
          <w:lang w:val="de-DE"/>
        </w:rPr>
      </w:pPr>
      <w:r w:rsidRPr="00D361A0">
        <w:rPr>
          <w:rFonts w:ascii="Arial" w:eastAsia="MS Mincho" w:hAnsi="Arial" w:cs="Arial"/>
          <w:bCs/>
          <w:noProof/>
          <w:color w:val="000000" w:themeColor="text1"/>
          <w:sz w:val="16"/>
          <w:szCs w:val="18"/>
          <w:lang w:val="de-DE"/>
        </w:rPr>
        <w:drawing>
          <wp:inline distT="0" distB="0" distL="0" distR="0" wp14:anchorId="5A52FF5A" wp14:editId="111E47BA">
            <wp:extent cx="4611757" cy="3219384"/>
            <wp:effectExtent l="0" t="0" r="0" b="635"/>
            <wp:docPr id="89797944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79445" name=""/>
                    <pic:cNvPicPr/>
                  </pic:nvPicPr>
                  <pic:blipFill>
                    <a:blip r:embed="rId13"/>
                    <a:stretch>
                      <a:fillRect/>
                    </a:stretch>
                  </pic:blipFill>
                  <pic:spPr>
                    <a:xfrm>
                      <a:off x="0" y="0"/>
                      <a:ext cx="4621440" cy="3226143"/>
                    </a:xfrm>
                    <a:prstGeom prst="rect">
                      <a:avLst/>
                    </a:prstGeom>
                  </pic:spPr>
                </pic:pic>
              </a:graphicData>
            </a:graphic>
          </wp:inline>
        </w:drawing>
      </w:r>
    </w:p>
    <w:p w14:paraId="4AFE61D7" w14:textId="43492429" w:rsidR="00EF79C6" w:rsidRDefault="00464C6F" w:rsidP="00464C6F">
      <w:pPr>
        <w:autoSpaceDE w:val="0"/>
        <w:autoSpaceDN w:val="0"/>
        <w:adjustRightInd w:val="0"/>
        <w:spacing w:after="40" w:line="269" w:lineRule="auto"/>
        <w:ind w:right="1417"/>
        <w:jc w:val="both"/>
        <w:rPr>
          <w:rFonts w:ascii="Arial" w:eastAsia="MS Mincho" w:hAnsi="Arial" w:cs="Arial"/>
          <w:bCs/>
          <w:color w:val="000000" w:themeColor="text1"/>
          <w:sz w:val="16"/>
          <w:szCs w:val="18"/>
          <w:lang w:val="de-DE"/>
        </w:rPr>
      </w:pPr>
      <w:r w:rsidRPr="00464C6F">
        <w:rPr>
          <w:rFonts w:ascii="Arial" w:eastAsia="MS Mincho" w:hAnsi="Arial" w:cs="Arial"/>
          <w:b/>
          <w:color w:val="000000" w:themeColor="text1"/>
          <w:sz w:val="16"/>
          <w:szCs w:val="18"/>
          <w:lang w:val="de-DE"/>
        </w:rPr>
        <w:t>Thrust Chamber for Hopper:</w:t>
      </w:r>
      <w:r w:rsidRPr="009A3EDB">
        <w:rPr>
          <w:rFonts w:ascii="Arial" w:eastAsia="MS Mincho" w:hAnsi="Arial" w:cs="Arial"/>
          <w:bCs/>
          <w:color w:val="000000" w:themeColor="text1"/>
          <w:sz w:val="16"/>
          <w:szCs w:val="18"/>
          <w:lang w:val="de-DE"/>
        </w:rPr>
        <w:t xml:space="preserve"> </w:t>
      </w:r>
      <w:r w:rsidR="00EF79C6" w:rsidRPr="009A3EDB">
        <w:rPr>
          <w:rFonts w:ascii="Arial" w:eastAsia="MS Mincho" w:hAnsi="Arial" w:cs="Arial"/>
          <w:bCs/>
          <w:color w:val="000000" w:themeColor="text1"/>
          <w:sz w:val="16"/>
          <w:szCs w:val="18"/>
          <w:lang w:val="de-DE"/>
        </w:rPr>
        <w:t>Hightech für die Raumfahrt: Die Schubkammer für die „Hopper“-Rakete des Space Team Aachen, gefertigt mittels Additive Manufacturing auf einer LASERTEC 30 SLM von DMG MORI.</w:t>
      </w:r>
      <w:r w:rsidR="00EF79C6">
        <w:rPr>
          <w:rFonts w:ascii="Arial" w:eastAsia="MS Mincho" w:hAnsi="Arial" w:cs="Arial"/>
          <w:bCs/>
          <w:color w:val="000000" w:themeColor="text1"/>
          <w:sz w:val="16"/>
          <w:szCs w:val="18"/>
          <w:lang w:val="de-DE"/>
        </w:rPr>
        <w:t xml:space="preserve"> </w:t>
      </w:r>
    </w:p>
    <w:p w14:paraId="0E0846B8" w14:textId="77777777" w:rsidR="008D4610" w:rsidRDefault="008D4610" w:rsidP="00464C6F">
      <w:pPr>
        <w:autoSpaceDE w:val="0"/>
        <w:autoSpaceDN w:val="0"/>
        <w:adjustRightInd w:val="0"/>
        <w:spacing w:after="40" w:line="269" w:lineRule="auto"/>
        <w:ind w:right="1417"/>
        <w:jc w:val="both"/>
        <w:rPr>
          <w:rFonts w:ascii="Arial" w:eastAsia="MS Mincho" w:hAnsi="Arial" w:cs="Arial"/>
          <w:bCs/>
          <w:color w:val="000000" w:themeColor="text1"/>
          <w:sz w:val="16"/>
          <w:szCs w:val="18"/>
          <w:lang w:val="de-DE"/>
        </w:rPr>
      </w:pPr>
    </w:p>
    <w:p w14:paraId="19E0669E" w14:textId="77777777" w:rsidR="004B3449" w:rsidRDefault="004B3449" w:rsidP="006C28C0">
      <w:pPr>
        <w:ind w:right="2976"/>
        <w:rPr>
          <w:rFonts w:ascii="Arial" w:eastAsia="MS Mincho" w:hAnsi="Arial" w:cs="Arial"/>
          <w:sz w:val="16"/>
          <w:szCs w:val="16"/>
          <w:lang w:val="de-DE"/>
        </w:rPr>
      </w:pPr>
    </w:p>
    <w:p w14:paraId="78705303" w14:textId="0086CFC1" w:rsidR="004B3449" w:rsidRDefault="00F42A64" w:rsidP="006C28C0">
      <w:pPr>
        <w:ind w:right="2976"/>
        <w:rPr>
          <w:rFonts w:ascii="Arial" w:eastAsia="MS Mincho" w:hAnsi="Arial" w:cs="Arial"/>
          <w:sz w:val="16"/>
          <w:szCs w:val="16"/>
          <w:lang w:val="de-DE"/>
        </w:rPr>
      </w:pPr>
      <w:r w:rsidRPr="008C4638">
        <w:rPr>
          <w:rFonts w:ascii="Arial" w:eastAsia="MS Mincho" w:hAnsi="Arial" w:cs="Arial"/>
          <w:noProof/>
          <w:sz w:val="16"/>
          <w:szCs w:val="16"/>
        </w:rPr>
        <w:lastRenderedPageBreak/>
        <w:drawing>
          <wp:inline distT="0" distB="0" distL="0" distR="0" wp14:anchorId="4EDCC553" wp14:editId="068AF36C">
            <wp:extent cx="4379635" cy="3108960"/>
            <wp:effectExtent l="0" t="0" r="1905" b="0"/>
            <wp:docPr id="86143041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430413" name=""/>
                    <pic:cNvPicPr/>
                  </pic:nvPicPr>
                  <pic:blipFill rotWithShape="1">
                    <a:blip r:embed="rId14"/>
                    <a:srcRect l="1318"/>
                    <a:stretch>
                      <a:fillRect/>
                    </a:stretch>
                  </pic:blipFill>
                  <pic:spPr bwMode="auto">
                    <a:xfrm>
                      <a:off x="0" y="0"/>
                      <a:ext cx="4384995" cy="3112765"/>
                    </a:xfrm>
                    <a:prstGeom prst="rect">
                      <a:avLst/>
                    </a:prstGeom>
                    <a:ln>
                      <a:noFill/>
                    </a:ln>
                    <a:extLst>
                      <a:ext uri="{53640926-AAD7-44D8-BBD7-CCE9431645EC}">
                        <a14:shadowObscured xmlns:a14="http://schemas.microsoft.com/office/drawing/2010/main"/>
                      </a:ext>
                    </a:extLst>
                  </pic:spPr>
                </pic:pic>
              </a:graphicData>
            </a:graphic>
          </wp:inline>
        </w:drawing>
      </w:r>
    </w:p>
    <w:p w14:paraId="514D7ECA" w14:textId="69A7B9E3" w:rsidR="004B3449" w:rsidRPr="002E6EA6" w:rsidRDefault="002E6EA6" w:rsidP="008C29F0">
      <w:pPr>
        <w:tabs>
          <w:tab w:val="left" w:pos="5670"/>
          <w:tab w:val="left" w:pos="5954"/>
          <w:tab w:val="left" w:pos="6946"/>
        </w:tabs>
        <w:ind w:right="1984"/>
        <w:rPr>
          <w:rFonts w:ascii="Arial" w:eastAsia="MS Mincho" w:hAnsi="Arial" w:cs="Arial"/>
          <w:bCs/>
          <w:color w:val="000000" w:themeColor="text1"/>
          <w:sz w:val="16"/>
          <w:szCs w:val="18"/>
          <w:lang w:val="de-DE"/>
        </w:rPr>
      </w:pPr>
      <w:r w:rsidRPr="002E6EA6">
        <w:rPr>
          <w:rFonts w:ascii="Arial" w:eastAsia="MS Mincho" w:hAnsi="Arial" w:cs="Arial"/>
          <w:bCs/>
          <w:color w:val="000000" w:themeColor="text1"/>
          <w:sz w:val="16"/>
          <w:szCs w:val="18"/>
          <w:lang w:val="de-DE"/>
        </w:rPr>
        <w:t>Vollautomatisierte 5</w:t>
      </w:r>
      <w:r w:rsidRPr="002E6EA6">
        <w:rPr>
          <w:rFonts w:ascii="Cambria Math" w:eastAsia="MS Mincho" w:hAnsi="Cambria Math" w:cs="Cambria Math"/>
          <w:bCs/>
          <w:color w:val="000000" w:themeColor="text1"/>
          <w:sz w:val="16"/>
          <w:szCs w:val="18"/>
          <w:lang w:val="de-DE"/>
        </w:rPr>
        <w:t>‑</w:t>
      </w:r>
      <w:r w:rsidRPr="002E6EA6">
        <w:rPr>
          <w:rFonts w:ascii="Arial" w:eastAsia="MS Mincho" w:hAnsi="Arial" w:cs="Arial"/>
          <w:bCs/>
          <w:color w:val="000000" w:themeColor="text1"/>
          <w:sz w:val="16"/>
          <w:szCs w:val="18"/>
          <w:lang w:val="de-DE"/>
        </w:rPr>
        <w:t xml:space="preserve">Achs-Bearbeitung von DMG MORI für </w:t>
      </w:r>
      <w:r w:rsidRPr="00ED134C">
        <w:rPr>
          <w:rFonts w:ascii="Arial" w:eastAsia="MS Mincho" w:hAnsi="Arial" w:cs="Arial"/>
          <w:b/>
          <w:color w:val="000000" w:themeColor="text1"/>
          <w:sz w:val="16"/>
          <w:szCs w:val="18"/>
          <w:lang w:val="de-DE"/>
        </w:rPr>
        <w:t>mikrochirurgische Instrumente bei Stoffel</w:t>
      </w:r>
      <w:r w:rsidR="0004790D">
        <w:rPr>
          <w:rFonts w:ascii="Arial" w:eastAsia="MS Mincho" w:hAnsi="Arial" w:cs="Arial"/>
          <w:b/>
          <w:color w:val="000000" w:themeColor="text1"/>
          <w:sz w:val="16"/>
          <w:szCs w:val="18"/>
          <w:lang w:val="de-DE"/>
        </w:rPr>
        <w:t xml:space="preserve"> </w:t>
      </w:r>
      <w:r w:rsidR="0004790D" w:rsidRPr="0004790D">
        <w:rPr>
          <w:rFonts w:ascii="Arial" w:eastAsia="MS Mincho" w:hAnsi="Arial" w:cs="Arial"/>
          <w:b/>
          <w:color w:val="000000" w:themeColor="text1"/>
          <w:sz w:val="16"/>
          <w:szCs w:val="18"/>
          <w:lang w:val="de-DE"/>
        </w:rPr>
        <w:t xml:space="preserve">(INSTO) </w:t>
      </w:r>
      <w:r w:rsidRPr="002E6EA6">
        <w:rPr>
          <w:rFonts w:ascii="Arial" w:eastAsia="MS Mincho" w:hAnsi="Arial" w:cs="Arial"/>
          <w:bCs/>
          <w:color w:val="000000" w:themeColor="text1"/>
          <w:sz w:val="16"/>
          <w:szCs w:val="18"/>
          <w:lang w:val="de-DE"/>
        </w:rPr>
        <w:t xml:space="preserve"> – höchste Präzision im Mikrometerbereich, veranschaulicht im Größenvergleich mit einem Zündholz.</w:t>
      </w:r>
    </w:p>
    <w:p w14:paraId="49E7804E" w14:textId="77777777" w:rsidR="00171BD0" w:rsidRDefault="00171BD0" w:rsidP="006C28C0">
      <w:pPr>
        <w:ind w:right="2976"/>
        <w:rPr>
          <w:rFonts w:ascii="Arial" w:eastAsia="MS Mincho" w:hAnsi="Arial" w:cs="Arial"/>
          <w:sz w:val="16"/>
          <w:szCs w:val="16"/>
          <w:lang w:val="de-DE"/>
        </w:rPr>
      </w:pPr>
    </w:p>
    <w:p w14:paraId="3FB1D448" w14:textId="599670D8" w:rsidR="00E54C65" w:rsidRDefault="003B046E" w:rsidP="006C28C0">
      <w:pPr>
        <w:ind w:right="2976"/>
        <w:rPr>
          <w:rFonts w:ascii="Arial" w:eastAsia="MS Mincho" w:hAnsi="Arial" w:cs="Arial"/>
          <w:sz w:val="16"/>
          <w:szCs w:val="16"/>
        </w:rPr>
      </w:pPr>
      <w:r>
        <w:rPr>
          <w:noProof/>
        </w:rPr>
        <w:drawing>
          <wp:inline distT="0" distB="0" distL="0" distR="0" wp14:anchorId="7B73EF59" wp14:editId="29B22437">
            <wp:extent cx="4410710" cy="3125470"/>
            <wp:effectExtent l="0" t="0" r="8890" b="0"/>
            <wp:docPr id="51526384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263840" name="Grafik 1"/>
                    <pic:cNvPicPr>
                      <a:picLocks noChangeAspect="1"/>
                    </pic:cNvPicPr>
                  </pic:nvPicPr>
                  <pic:blipFill>
                    <a:blip r:embed="rId15"/>
                    <a:stretch>
                      <a:fillRect/>
                    </a:stretch>
                  </pic:blipFill>
                  <pic:spPr>
                    <a:xfrm>
                      <a:off x="0" y="0"/>
                      <a:ext cx="4410710" cy="3125470"/>
                    </a:xfrm>
                    <a:prstGeom prst="rect">
                      <a:avLst/>
                    </a:prstGeom>
                  </pic:spPr>
                </pic:pic>
              </a:graphicData>
            </a:graphic>
          </wp:inline>
        </w:drawing>
      </w:r>
    </w:p>
    <w:p w14:paraId="1FBBA470" w14:textId="36E12565" w:rsidR="0079171C" w:rsidRPr="0079171C" w:rsidRDefault="008B26CD" w:rsidP="0079171C">
      <w:pPr>
        <w:ind w:right="1701"/>
        <w:rPr>
          <w:rFonts w:ascii="Arial" w:eastAsia="MS Mincho" w:hAnsi="Arial" w:cs="Arial"/>
          <w:sz w:val="16"/>
          <w:szCs w:val="16"/>
          <w:lang w:val="de-DE"/>
        </w:rPr>
      </w:pPr>
      <w:r w:rsidRPr="00FD2322">
        <w:rPr>
          <w:rFonts w:ascii="Arial" w:eastAsia="MS Mincho" w:hAnsi="Arial" w:cs="Arial"/>
          <w:b/>
          <w:bCs/>
          <w:sz w:val="16"/>
          <w:szCs w:val="16"/>
          <w:lang w:val="de-DE"/>
        </w:rPr>
        <w:t>Schlüsseli</w:t>
      </w:r>
      <w:r w:rsidR="0079171C" w:rsidRPr="00FD2322">
        <w:rPr>
          <w:rFonts w:ascii="Arial" w:eastAsia="MS Mincho" w:hAnsi="Arial" w:cs="Arial"/>
          <w:b/>
          <w:bCs/>
          <w:sz w:val="16"/>
          <w:szCs w:val="16"/>
          <w:lang w:val="de-DE"/>
        </w:rPr>
        <w:t>ndustr</w:t>
      </w:r>
      <w:r w:rsidRPr="00FD2322">
        <w:rPr>
          <w:rFonts w:ascii="Arial" w:eastAsia="MS Mincho" w:hAnsi="Arial" w:cs="Arial"/>
          <w:b/>
          <w:bCs/>
          <w:sz w:val="16"/>
          <w:szCs w:val="16"/>
          <w:lang w:val="de-DE"/>
        </w:rPr>
        <w:t>ie</w:t>
      </w:r>
      <w:r w:rsidR="0079171C" w:rsidRPr="00FD2322">
        <w:rPr>
          <w:rFonts w:ascii="Arial" w:eastAsia="MS Mincho" w:hAnsi="Arial" w:cs="Arial"/>
          <w:b/>
          <w:bCs/>
          <w:sz w:val="16"/>
          <w:szCs w:val="16"/>
          <w:lang w:val="de-DE"/>
        </w:rPr>
        <w:t xml:space="preserve"> </w:t>
      </w:r>
      <w:r w:rsidRPr="00FD2322">
        <w:rPr>
          <w:rFonts w:ascii="Arial" w:eastAsia="MS Mincho" w:hAnsi="Arial" w:cs="Arial"/>
          <w:b/>
          <w:bCs/>
          <w:sz w:val="16"/>
          <w:szCs w:val="16"/>
          <w:lang w:val="de-DE"/>
        </w:rPr>
        <w:t>Luftfahrt</w:t>
      </w:r>
      <w:r w:rsidR="0079171C" w:rsidRPr="00FD2322">
        <w:rPr>
          <w:rFonts w:ascii="Arial" w:eastAsia="MS Mincho" w:hAnsi="Arial" w:cs="Arial"/>
          <w:b/>
          <w:bCs/>
          <w:sz w:val="16"/>
          <w:szCs w:val="16"/>
          <w:lang w:val="de-DE"/>
        </w:rPr>
        <w:t>:</w:t>
      </w:r>
      <w:r w:rsidR="0079171C">
        <w:rPr>
          <w:rFonts w:ascii="Arial" w:eastAsia="MS Mincho" w:hAnsi="Arial" w:cs="Arial"/>
          <w:sz w:val="16"/>
          <w:szCs w:val="16"/>
          <w:lang w:val="de-DE"/>
        </w:rPr>
        <w:t xml:space="preserve"> </w:t>
      </w:r>
      <w:r w:rsidR="0079171C" w:rsidRPr="0079171C">
        <w:rPr>
          <w:rFonts w:ascii="Arial" w:eastAsia="MS Mincho" w:hAnsi="Arial" w:cs="Arial"/>
          <w:sz w:val="16"/>
          <w:szCs w:val="16"/>
          <w:lang w:val="de-DE"/>
        </w:rPr>
        <w:t>DMG MORI bietet neben der hochdynamischen 5-Achs-Bearbeitung, auch integrierter Prozesse wie Fräsen, Drehen, Schleifen, Messen</w:t>
      </w:r>
      <w:r w:rsidR="00A51CCA">
        <w:rPr>
          <w:rFonts w:ascii="Arial" w:eastAsia="MS Mincho" w:hAnsi="Arial" w:cs="Arial"/>
          <w:sz w:val="16"/>
          <w:szCs w:val="16"/>
          <w:lang w:val="de-DE"/>
        </w:rPr>
        <w:t xml:space="preserve">. Diese </w:t>
      </w:r>
      <w:r w:rsidR="00A51CCA" w:rsidRPr="0079171C">
        <w:rPr>
          <w:rFonts w:ascii="Arial" w:eastAsia="MS Mincho" w:hAnsi="Arial" w:cs="Arial"/>
          <w:sz w:val="16"/>
          <w:szCs w:val="16"/>
          <w:lang w:val="de-DE"/>
        </w:rPr>
        <w:t>Technologien</w:t>
      </w:r>
      <w:r w:rsidR="0079171C" w:rsidRPr="0079171C">
        <w:rPr>
          <w:rFonts w:ascii="Arial" w:eastAsia="MS Mincho" w:hAnsi="Arial" w:cs="Arial"/>
          <w:sz w:val="16"/>
          <w:szCs w:val="16"/>
          <w:lang w:val="de-DE"/>
        </w:rPr>
        <w:t xml:space="preserve"> gewährleisten die präzise Fertigung von Triebwerkskomponenten, Strukturbauteilen und Satellitengehäusen bei minimalem Materialverbrauch und höchsten Qualitätsstandards. </w:t>
      </w:r>
    </w:p>
    <w:p w14:paraId="534A3C04" w14:textId="27A3BE60" w:rsidR="008C6AD0" w:rsidRDefault="008C6AD0" w:rsidP="008C6AD0">
      <w:pPr>
        <w:ind w:right="1701"/>
        <w:rPr>
          <w:rFonts w:ascii="Arial" w:eastAsia="MS Mincho" w:hAnsi="Arial" w:cs="Arial"/>
          <w:sz w:val="16"/>
          <w:szCs w:val="16"/>
          <w:lang w:val="de-DE"/>
        </w:rPr>
      </w:pPr>
    </w:p>
    <w:p w14:paraId="640124AB" w14:textId="18D25E75" w:rsidR="008C6AD0" w:rsidRDefault="009B6E92" w:rsidP="008C6AD0">
      <w:pPr>
        <w:ind w:right="1701"/>
        <w:rPr>
          <w:rFonts w:ascii="Arial" w:eastAsia="MS Mincho" w:hAnsi="Arial" w:cs="Arial"/>
          <w:sz w:val="16"/>
          <w:szCs w:val="16"/>
          <w:lang w:val="de-DE"/>
        </w:rPr>
      </w:pPr>
      <w:r w:rsidRPr="009B6E92">
        <w:rPr>
          <w:rFonts w:ascii="Arial" w:eastAsia="MS Mincho" w:hAnsi="Arial" w:cs="Arial"/>
          <w:noProof/>
          <w:sz w:val="16"/>
          <w:szCs w:val="16"/>
          <w:lang w:val="de-DE"/>
        </w:rPr>
        <w:lastRenderedPageBreak/>
        <w:drawing>
          <wp:inline distT="0" distB="0" distL="0" distR="0" wp14:anchorId="491153C9" wp14:editId="375B4D6D">
            <wp:extent cx="4400550" cy="2674508"/>
            <wp:effectExtent l="0" t="0" r="0" b="0"/>
            <wp:docPr id="90806348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063484" name=""/>
                    <pic:cNvPicPr/>
                  </pic:nvPicPr>
                  <pic:blipFill>
                    <a:blip r:embed="rId16"/>
                    <a:stretch>
                      <a:fillRect/>
                    </a:stretch>
                  </pic:blipFill>
                  <pic:spPr>
                    <a:xfrm>
                      <a:off x="0" y="0"/>
                      <a:ext cx="4413737" cy="2682523"/>
                    </a:xfrm>
                    <a:prstGeom prst="rect">
                      <a:avLst/>
                    </a:prstGeom>
                  </pic:spPr>
                </pic:pic>
              </a:graphicData>
            </a:graphic>
          </wp:inline>
        </w:drawing>
      </w:r>
    </w:p>
    <w:p w14:paraId="6B30498D" w14:textId="1FE4CB93" w:rsidR="00E54C65" w:rsidRPr="008C6AD0" w:rsidRDefault="008B26CD" w:rsidP="009E1EDC">
      <w:pPr>
        <w:ind w:right="1984"/>
        <w:rPr>
          <w:rFonts w:ascii="Arial" w:eastAsia="MS Mincho" w:hAnsi="Arial" w:cs="Arial"/>
          <w:sz w:val="16"/>
          <w:szCs w:val="16"/>
          <w:lang w:val="de-DE"/>
        </w:rPr>
      </w:pPr>
      <w:r w:rsidRPr="00FD2322">
        <w:rPr>
          <w:rFonts w:ascii="Arial" w:eastAsia="MS Mincho" w:hAnsi="Arial" w:cs="Arial"/>
          <w:b/>
          <w:bCs/>
          <w:sz w:val="16"/>
          <w:szCs w:val="16"/>
          <w:lang w:val="de-DE"/>
        </w:rPr>
        <w:t>Schlüsselindustrie Mobilität</w:t>
      </w:r>
      <w:r w:rsidR="008C6AD0">
        <w:rPr>
          <w:rFonts w:ascii="Arial" w:eastAsia="MS Mincho" w:hAnsi="Arial" w:cs="Arial"/>
          <w:sz w:val="16"/>
          <w:szCs w:val="16"/>
          <w:lang w:val="de-DE"/>
        </w:rPr>
        <w:t xml:space="preserve">: </w:t>
      </w:r>
      <w:r w:rsidR="008C6AD0" w:rsidRPr="008C6AD0">
        <w:rPr>
          <w:rFonts w:ascii="Arial" w:eastAsia="MS Mincho" w:hAnsi="Arial" w:cs="Arial"/>
          <w:sz w:val="16"/>
          <w:szCs w:val="16"/>
          <w:lang w:val="de-DE"/>
        </w:rPr>
        <w:t>DMG MORI bietet ein flexibles Portfolio an Fräs- und Drehmaschinen mit hochdynamischen Antriebssystemen, integrierten Messtechnologien und automatisierten Fertigungslösungen.</w:t>
      </w:r>
    </w:p>
    <w:p w14:paraId="4A23D8C8" w14:textId="77777777" w:rsidR="00E54C65" w:rsidRDefault="00E54C65" w:rsidP="006C28C0">
      <w:pPr>
        <w:ind w:right="2976"/>
        <w:rPr>
          <w:rFonts w:ascii="Arial" w:eastAsia="MS Mincho" w:hAnsi="Arial" w:cs="Arial"/>
          <w:sz w:val="16"/>
          <w:szCs w:val="16"/>
          <w:lang w:val="de-DE"/>
        </w:rPr>
      </w:pPr>
    </w:p>
    <w:p w14:paraId="295A2153" w14:textId="7E41361E" w:rsidR="009B6E92" w:rsidRPr="008C6AD0" w:rsidRDefault="00474A95" w:rsidP="006C28C0">
      <w:pPr>
        <w:ind w:right="2976"/>
        <w:rPr>
          <w:rFonts w:ascii="Arial" w:eastAsia="MS Mincho" w:hAnsi="Arial" w:cs="Arial"/>
          <w:sz w:val="16"/>
          <w:szCs w:val="16"/>
          <w:lang w:val="de-DE"/>
        </w:rPr>
      </w:pPr>
      <w:r w:rsidRPr="00474A95">
        <w:rPr>
          <w:rFonts w:ascii="Arial" w:eastAsia="MS Mincho" w:hAnsi="Arial" w:cs="Arial"/>
          <w:noProof/>
          <w:sz w:val="16"/>
          <w:szCs w:val="16"/>
          <w:lang w:val="de-DE"/>
        </w:rPr>
        <w:drawing>
          <wp:inline distT="0" distB="0" distL="0" distR="0" wp14:anchorId="26C61CF4" wp14:editId="498AEAF0">
            <wp:extent cx="4352925" cy="2635560"/>
            <wp:effectExtent l="0" t="0" r="0" b="0"/>
            <wp:docPr id="190083493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834937" name=""/>
                    <pic:cNvPicPr/>
                  </pic:nvPicPr>
                  <pic:blipFill>
                    <a:blip r:embed="rId17"/>
                    <a:stretch>
                      <a:fillRect/>
                    </a:stretch>
                  </pic:blipFill>
                  <pic:spPr>
                    <a:xfrm>
                      <a:off x="0" y="0"/>
                      <a:ext cx="4361207" cy="2640575"/>
                    </a:xfrm>
                    <a:prstGeom prst="rect">
                      <a:avLst/>
                    </a:prstGeom>
                  </pic:spPr>
                </pic:pic>
              </a:graphicData>
            </a:graphic>
          </wp:inline>
        </w:drawing>
      </w:r>
    </w:p>
    <w:p w14:paraId="272F3610" w14:textId="65B9A400" w:rsidR="00E54C65" w:rsidRPr="009E1EDC" w:rsidRDefault="00474A95" w:rsidP="009E1EDC">
      <w:pPr>
        <w:ind w:right="2126"/>
        <w:rPr>
          <w:rFonts w:ascii="Arial" w:eastAsia="MS Mincho" w:hAnsi="Arial" w:cs="Arial"/>
          <w:sz w:val="16"/>
          <w:szCs w:val="16"/>
          <w:lang w:val="de-DE"/>
        </w:rPr>
      </w:pPr>
      <w:r w:rsidRPr="00FD2322">
        <w:rPr>
          <w:rFonts w:ascii="Arial" w:eastAsia="MS Mincho" w:hAnsi="Arial" w:cs="Arial"/>
          <w:b/>
          <w:bCs/>
          <w:sz w:val="16"/>
          <w:szCs w:val="16"/>
          <w:lang w:val="de-DE"/>
        </w:rPr>
        <w:t>Schlüsselindustrie Medizintechnik:</w:t>
      </w:r>
      <w:r>
        <w:rPr>
          <w:rFonts w:ascii="Arial" w:eastAsia="MS Mincho" w:hAnsi="Arial" w:cs="Arial"/>
          <w:sz w:val="16"/>
          <w:szCs w:val="16"/>
          <w:lang w:val="de-DE"/>
        </w:rPr>
        <w:t xml:space="preserve"> </w:t>
      </w:r>
      <w:r w:rsidR="009E1EDC" w:rsidRPr="009E1EDC">
        <w:rPr>
          <w:rFonts w:ascii="Arial" w:eastAsia="MS Mincho" w:hAnsi="Arial" w:cs="Arial"/>
          <w:sz w:val="16"/>
          <w:szCs w:val="16"/>
          <w:lang w:val="de-DE"/>
        </w:rPr>
        <w:t>DMG MORI bietet leistungsstarke Dreh- und Fräsmaschinen mit integrierter Messtechnik, Nullpunktspannsystemen und automatisiertem Teilehandling. Damit lassen sich Implantate, chirurgische Instrumente und prothetische Komponenten wirtschaftlich, reproduzierbar und mit höchster Oberflächengüte fertigen. </w:t>
      </w:r>
    </w:p>
    <w:p w14:paraId="53A87DCC" w14:textId="77777777" w:rsidR="001906A8" w:rsidRPr="008C6AD0" w:rsidRDefault="001906A8" w:rsidP="001906A8">
      <w:pPr>
        <w:autoSpaceDE w:val="0"/>
        <w:autoSpaceDN w:val="0"/>
        <w:adjustRightInd w:val="0"/>
        <w:spacing w:after="40" w:line="269" w:lineRule="auto"/>
        <w:ind w:right="-7"/>
        <w:jc w:val="both"/>
        <w:rPr>
          <w:rFonts w:ascii="Arial" w:eastAsia="MS Mincho" w:hAnsi="Arial" w:cs="Arial"/>
          <w:b/>
          <w:color w:val="000000" w:themeColor="text1"/>
          <w:sz w:val="16"/>
          <w:szCs w:val="18"/>
          <w:lang w:val="de-DE"/>
        </w:rPr>
      </w:pPr>
    </w:p>
    <w:p w14:paraId="2E940310" w14:textId="77777777" w:rsidR="009E1EDC" w:rsidRDefault="009E1EDC" w:rsidP="00B46AB8">
      <w:pPr>
        <w:autoSpaceDE w:val="0"/>
        <w:autoSpaceDN w:val="0"/>
        <w:adjustRightInd w:val="0"/>
        <w:spacing w:after="40" w:line="269" w:lineRule="auto"/>
        <w:ind w:right="1977"/>
        <w:jc w:val="both"/>
        <w:rPr>
          <w:rFonts w:ascii="Arial" w:eastAsia="MS Mincho" w:hAnsi="Arial" w:cs="Arial"/>
          <w:b/>
          <w:sz w:val="16"/>
          <w:szCs w:val="18"/>
          <w:lang w:val="de-DE"/>
        </w:rPr>
      </w:pPr>
    </w:p>
    <w:p w14:paraId="3025B7E1" w14:textId="042188E9" w:rsidR="00FD4092" w:rsidRPr="005816CC" w:rsidRDefault="00FD4092" w:rsidP="005816CC">
      <w:pPr>
        <w:rPr>
          <w:rFonts w:ascii="Arial" w:eastAsia="MS Mincho" w:hAnsi="Arial" w:cs="Arial"/>
          <w:b/>
          <w:sz w:val="16"/>
          <w:szCs w:val="18"/>
          <w:lang w:val="de-DE"/>
        </w:rPr>
      </w:pPr>
    </w:p>
    <w:sectPr w:rsidR="00FD4092" w:rsidRPr="005816CC" w:rsidSect="00BC4B8D">
      <w:headerReference w:type="default" r:id="rId18"/>
      <w:pgSz w:w="11906" w:h="16838"/>
      <w:pgMar w:top="3261"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AA4802" w14:textId="77777777" w:rsidR="00DB4F2E" w:rsidRDefault="00DB4F2E" w:rsidP="003F4354">
      <w:pPr>
        <w:spacing w:after="0" w:line="240" w:lineRule="auto"/>
      </w:pPr>
      <w:r>
        <w:separator/>
      </w:r>
    </w:p>
  </w:endnote>
  <w:endnote w:type="continuationSeparator" w:id="0">
    <w:p w14:paraId="162927BA" w14:textId="77777777" w:rsidR="00DB4F2E" w:rsidRDefault="00DB4F2E" w:rsidP="003F43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mpatilFactLTPro-Rg">
    <w:altName w:val="Cambria"/>
    <w:panose1 w:val="00000000000000000000"/>
    <w:charset w:val="4D"/>
    <w:family w:val="swiss"/>
    <w:notTrueType/>
    <w:pitch w:val="variable"/>
    <w:sig w:usb0="00000003" w:usb1="00000000" w:usb2="00000000" w:usb3="00000000" w:csb0="00000093" w:csb1="00000000"/>
  </w:font>
  <w:font w:name="Aptos">
    <w:charset w:val="00"/>
    <w:family w:val="swiss"/>
    <w:pitch w:val="variable"/>
    <w:sig w:usb0="20000287" w:usb1="00000003" w:usb2="00000000" w:usb3="00000000" w:csb0="0000019F" w:csb1="00000000"/>
  </w:font>
  <w:font w:name="Compatil Fact LT Pro">
    <w:altName w:val="Cambria"/>
    <w:panose1 w:val="00000000000000000000"/>
    <w:charset w:val="00"/>
    <w:family w:val="modern"/>
    <w:notTrueType/>
    <w:pitch w:val="variable"/>
    <w:sig w:usb0="800000AF" w:usb1="5000204A" w:usb2="00000000" w:usb3="00000000" w:csb0="0000009B"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MinionPro-Regular">
    <w:altName w:val="Calibri"/>
    <w:panose1 w:val="00000000000000000000"/>
    <w:charset w:val="4D"/>
    <w:family w:val="auto"/>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CompatilFactLTPro-Bd">
    <w:altName w:val="Calibri"/>
    <w:charset w:val="4D"/>
    <w:family w:val="swiss"/>
    <w:pitch w:val="variable"/>
    <w:sig w:usb0="00000003" w:usb1="00000000" w:usb2="00000000" w:usb3="00000000" w:csb0="00000093" w:csb1="00000000"/>
  </w:font>
  <w:font w:name="Arial Fett">
    <w:altName w:val="Arial"/>
    <w:panose1 w:val="020B0704020202020204"/>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20E9BE" w14:textId="77777777" w:rsidR="00DB4F2E" w:rsidRDefault="00DB4F2E" w:rsidP="003F4354">
      <w:pPr>
        <w:spacing w:after="0" w:line="240" w:lineRule="auto"/>
      </w:pPr>
      <w:r>
        <w:separator/>
      </w:r>
    </w:p>
  </w:footnote>
  <w:footnote w:type="continuationSeparator" w:id="0">
    <w:p w14:paraId="71B6CE3E" w14:textId="77777777" w:rsidR="00DB4F2E" w:rsidRDefault="00DB4F2E" w:rsidP="003F43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E7E65" w14:textId="77777777" w:rsidR="003F4354" w:rsidRPr="008C6868" w:rsidRDefault="003F4354" w:rsidP="003F4354">
    <w:pPr>
      <w:pStyle w:val="EinfAbs"/>
      <w:tabs>
        <w:tab w:val="left" w:pos="1590"/>
        <w:tab w:val="left" w:pos="3240"/>
        <w:tab w:val="left" w:pos="5895"/>
      </w:tabs>
      <w:spacing w:after="113"/>
      <w:rPr>
        <w:rFonts w:ascii="CompatilFactLTPro-Bd" w:hAnsi="CompatilFactLTPro-Bd" w:cs="CompatilFactLTPro-Bd"/>
        <w:b/>
        <w:bCs/>
        <w:outline/>
        <w:spacing w:val="7"/>
        <w:sz w:val="14"/>
        <w:szCs w:val="14"/>
        <w14:textOutline w14:w="9525" w14:cap="flat" w14:cmpd="sng" w14:algn="ctr">
          <w14:solidFill>
            <w14:srgbClr w14:val="000000"/>
          </w14:solidFill>
          <w14:prstDash w14:val="solid"/>
          <w14:round/>
        </w14:textOutline>
        <w14:textFill>
          <w14:noFill/>
        </w14:textFill>
      </w:rPr>
    </w:pPr>
    <w:bookmarkStart w:id="0" w:name="_Hlk141089219"/>
    <w:bookmarkStart w:id="1" w:name="_Hlk141089220"/>
    <w:r>
      <w:rPr>
        <w:noProof/>
      </w:rPr>
      <w:drawing>
        <wp:anchor distT="0" distB="0" distL="114300" distR="114300" simplePos="0" relativeHeight="251658245" behindDoc="1" locked="0" layoutInCell="1" allowOverlap="1" wp14:anchorId="60B10372" wp14:editId="01DE0954">
          <wp:simplePos x="0" y="0"/>
          <wp:positionH relativeFrom="margin">
            <wp:align>left</wp:align>
          </wp:positionH>
          <wp:positionV relativeFrom="paragraph">
            <wp:posOffset>6985</wp:posOffset>
          </wp:positionV>
          <wp:extent cx="2641600" cy="281940"/>
          <wp:effectExtent l="0" t="0" r="6350" b="3810"/>
          <wp:wrapTight wrapText="bothSides">
            <wp:wrapPolygon edited="0">
              <wp:start x="0" y="0"/>
              <wp:lineTo x="0" y="20432"/>
              <wp:lineTo x="21496" y="20432"/>
              <wp:lineTo x="21496" y="0"/>
              <wp:lineTo x="0" y="0"/>
            </wp:wrapPolygon>
          </wp:wrapTight>
          <wp:docPr id="1999133078" name="Picture 12183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45061" cy="2822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de-DE"/>
      </w:rPr>
      <w:t xml:space="preserve"> </w:t>
    </w:r>
    <w:r>
      <w:rPr>
        <w:noProof/>
        <w:lang w:eastAsia="de-DE"/>
      </w:rPr>
      <mc:AlternateContent>
        <mc:Choice Requires="wps">
          <w:drawing>
            <wp:anchor distT="0" distB="0" distL="114300" distR="114300" simplePos="0" relativeHeight="251658241" behindDoc="0" locked="0" layoutInCell="1" allowOverlap="1" wp14:anchorId="3E1897FC" wp14:editId="508B686E">
              <wp:simplePos x="0" y="0"/>
              <wp:positionH relativeFrom="margin">
                <wp:posOffset>3604260</wp:posOffset>
              </wp:positionH>
              <wp:positionV relativeFrom="paragraph">
                <wp:posOffset>35560</wp:posOffset>
              </wp:positionV>
              <wp:extent cx="2511425" cy="390525"/>
              <wp:effectExtent l="0" t="0" r="3175" b="9525"/>
              <wp:wrapNone/>
              <wp:docPr id="1524393184" name="Text Box 1524393184"/>
              <wp:cNvGraphicFramePr/>
              <a:graphic xmlns:a="http://schemas.openxmlformats.org/drawingml/2006/main">
                <a:graphicData uri="http://schemas.microsoft.com/office/word/2010/wordprocessingShape">
                  <wps:wsp>
                    <wps:cNvSpPr txBox="1"/>
                    <wps:spPr>
                      <a:xfrm>
                        <a:off x="0" y="0"/>
                        <a:ext cx="2511425" cy="390525"/>
                      </a:xfrm>
                      <a:prstGeom prst="rect">
                        <a:avLst/>
                      </a:prstGeom>
                      <a:noFill/>
                      <a:ln w="6350">
                        <a:noFill/>
                      </a:ln>
                      <a:effectLst/>
                    </wps:spPr>
                    <wps:txbx>
                      <w:txbxContent>
                        <w:p w14:paraId="48E4792C" w14:textId="7418CD87" w:rsidR="003F4354" w:rsidRPr="00092E73" w:rsidRDefault="003F4354" w:rsidP="003F4354">
                          <w:pPr>
                            <w:pStyle w:val="EinfAbs"/>
                            <w:spacing w:line="276" w:lineRule="auto"/>
                            <w:jc w:val="right"/>
                            <w:rPr>
                              <w:rFonts w:ascii="Arial" w:hAnsi="Arial" w:cs="Arial"/>
                              <w:bCs/>
                              <w:color w:val="4C4C4C"/>
                              <w:spacing w:val="14"/>
                              <w:sz w:val="16"/>
                              <w:szCs w:val="16"/>
                            </w:rPr>
                          </w:pPr>
                          <w:r>
                            <w:rPr>
                              <w:rFonts w:ascii="Arial Fett" w:hAnsi="Arial Fett" w:cs="Arial"/>
                              <w:b/>
                              <w:caps/>
                              <w:color w:val="4C4C4C"/>
                              <w:spacing w:val="10"/>
                              <w:sz w:val="18"/>
                              <w:szCs w:val="18"/>
                            </w:rPr>
                            <w:t>PressEMITTEILUNG</w:t>
                          </w:r>
                        </w:p>
                        <w:p w14:paraId="00097B22" w14:textId="203FA65B" w:rsidR="003F4354" w:rsidRPr="00092E73" w:rsidRDefault="00294623" w:rsidP="003F4354">
                          <w:pPr>
                            <w:pStyle w:val="EinfAbs"/>
                            <w:spacing w:line="276" w:lineRule="auto"/>
                            <w:jc w:val="right"/>
                            <w:rPr>
                              <w:rFonts w:ascii="Arial" w:hAnsi="Arial" w:cs="Arial"/>
                              <w:color w:val="4C4C4C"/>
                              <w:spacing w:val="1"/>
                              <w:sz w:val="16"/>
                              <w:szCs w:val="16"/>
                            </w:rPr>
                          </w:pPr>
                          <w:r w:rsidRPr="00294623">
                            <w:rPr>
                              <w:rFonts w:ascii="Arial" w:hAnsi="Arial" w:cs="Arial"/>
                              <w:color w:val="4C4C4C"/>
                              <w:spacing w:val="1"/>
                              <w:sz w:val="16"/>
                              <w:szCs w:val="16"/>
                            </w:rPr>
                            <w:t>20.04</w:t>
                          </w:r>
                          <w:r w:rsidR="003F4354" w:rsidRPr="00294623">
                            <w:rPr>
                              <w:rFonts w:ascii="Arial" w:hAnsi="Arial" w:cs="Arial"/>
                              <w:color w:val="4C4C4C"/>
                              <w:spacing w:val="1"/>
                              <w:sz w:val="16"/>
                              <w:szCs w:val="16"/>
                            </w:rPr>
                            <w:t>.202</w:t>
                          </w:r>
                          <w:r w:rsidR="00D75E18" w:rsidRPr="00294623">
                            <w:rPr>
                              <w:rFonts w:ascii="Arial" w:hAnsi="Arial" w:cs="Arial"/>
                              <w:color w:val="4C4C4C"/>
                              <w:spacing w:val="1"/>
                              <w:sz w:val="16"/>
                              <w:szCs w:val="16"/>
                            </w:rPr>
                            <w:t>6</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E1897FC" id="_x0000_t202" coordsize="21600,21600" o:spt="202" path="m,l,21600r21600,l21600,xe">
              <v:stroke joinstyle="miter"/>
              <v:path gradientshapeok="t" o:connecttype="rect"/>
            </v:shapetype>
            <v:shape id="Text Box 1524393184" o:spid="_x0000_s1026" type="#_x0000_t202" style="position:absolute;margin-left:283.8pt;margin-top:2.8pt;width:197.75pt;height:30.7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r5hFAIAACoEAAAOAAAAZHJzL2Uyb0RvYy54bWysU8Fu2zAMvQ/YPwi6L3bSpdiMOEXWIsOA&#10;oC2QDj0rshQbkEWNUmJnXz9KjpOh22nYRaZF6ol872lx17eGHRX6BmzJp5OcM2UlVI3dl/z7y/rD&#10;J858ELYSBqwq+Ul5frd8/27RuULNoAZTKWQEYn3RuZLXIbgiy7ysVSv8BJyylNSArQj0i/usQtER&#10;emuyWZ7fZh1g5RCk8p52H4YkXyZ8rZUMT1p7FZgpOfUW0opp3cU1Wy5EsUfh6kae2xD/0EUrGkuX&#10;XqAeRBDsgM0fUG0jETzoMJHQZqB1I1WagaaZ5m+m2dbCqTQLkePdhSb//2Dl43HrnpGF/gv0JGAk&#10;pHO+8LQZ5+k1tvFLnTLKE4WnC22qD0zS5mw+nX6czTmTlLv5nM8pJpjsetqhD18VtCwGJUeSJbEl&#10;jhsfhtKxJF5mYd0Yk6QxlnUlv72Z5+nAJUPgxsZalUQ+w1w7j1Hod/15nB1UJ5oSYTCAd3LdUCsb&#10;4cOzQFKcBiMXhydatAG6Es4RZzXgz7/tx3oSgrKcdeSgkvsfB4GKM/PNkkTRbmOAY7AbA3to74FM&#10;OaX34WQK6QAGM4YaoX0lc6/iLZQSVtJdJQ9jeB8GH9PjkGq1SkVkKifCxm6djNCRoEjsS/8q0J3Z&#10;D6TbI4zeEsUbEYbaQYbVIYBukkKR0IFFUjb+kCGTxufHEx3/+3+quj7x5S8AAAD//wMAUEsDBBQA&#10;BgAIAAAAIQAX4vo53gAAAAgBAAAPAAAAZHJzL2Rvd25yZXYueG1sTI/NTsMwEITvSLyDtUjcqBMQ&#10;Lg1xKsTPDQq0IMHNiZckwl5HtpOGt8c9wW1WM5r5tlzP1rAJfegdScgXGTCkxumeWglvu4ezK2Ah&#10;KtLKOEIJPxhgXR0flarQbk+vOG1jy1IJhUJJ6GIcCs5D06FVYeEGpOR9OW9VTKdvufZqn8qt4edZ&#10;JrhVPaWFTg1422HzvR2tBPMR/GOdxc/prn2KL898fL/PN1Kensw318AizvEvDAf8hA5VYqrdSDow&#10;I+FSLEWKHgSw5K/ERQ6sliCWOfCq5P8fqH4BAAD//wMAUEsBAi0AFAAGAAgAAAAhALaDOJL+AAAA&#10;4QEAABMAAAAAAAAAAAAAAAAAAAAAAFtDb250ZW50X1R5cGVzXS54bWxQSwECLQAUAAYACAAAACEA&#10;OP0h/9YAAACUAQAACwAAAAAAAAAAAAAAAAAvAQAAX3JlbHMvLnJlbHNQSwECLQAUAAYACAAAACEA&#10;eIa+YRQCAAAqBAAADgAAAAAAAAAAAAAAAAAuAgAAZHJzL2Uyb0RvYy54bWxQSwECLQAUAAYACAAA&#10;ACEAF+L6Od4AAAAIAQAADwAAAAAAAAAAAAAAAABuBAAAZHJzL2Rvd25yZXYueG1sUEsFBgAAAAAE&#10;AAQA8wAAAHkFAAAAAA==&#10;" filled="f" stroked="f" strokeweight=".5pt">
              <v:textbox inset="0,0,0,0">
                <w:txbxContent>
                  <w:p w14:paraId="48E4792C" w14:textId="7418CD87" w:rsidR="003F4354" w:rsidRPr="00092E73" w:rsidRDefault="003F4354" w:rsidP="003F4354">
                    <w:pPr>
                      <w:pStyle w:val="EinfAbs"/>
                      <w:spacing w:line="276" w:lineRule="auto"/>
                      <w:jc w:val="right"/>
                      <w:rPr>
                        <w:rFonts w:ascii="Arial" w:hAnsi="Arial" w:cs="Arial"/>
                        <w:bCs/>
                        <w:color w:val="4C4C4C"/>
                        <w:spacing w:val="14"/>
                        <w:sz w:val="16"/>
                        <w:szCs w:val="16"/>
                      </w:rPr>
                    </w:pPr>
                    <w:r>
                      <w:rPr>
                        <w:rFonts w:ascii="Arial Fett" w:hAnsi="Arial Fett" w:cs="Arial"/>
                        <w:b/>
                        <w:caps/>
                        <w:color w:val="4C4C4C"/>
                        <w:spacing w:val="10"/>
                        <w:sz w:val="18"/>
                        <w:szCs w:val="18"/>
                      </w:rPr>
                      <w:t>PressEMITTEILUNG</w:t>
                    </w:r>
                  </w:p>
                  <w:p w14:paraId="00097B22" w14:textId="203FA65B" w:rsidR="003F4354" w:rsidRPr="00092E73" w:rsidRDefault="00294623" w:rsidP="003F4354">
                    <w:pPr>
                      <w:pStyle w:val="EinfAbs"/>
                      <w:spacing w:line="276" w:lineRule="auto"/>
                      <w:jc w:val="right"/>
                      <w:rPr>
                        <w:rFonts w:ascii="Arial" w:hAnsi="Arial" w:cs="Arial"/>
                        <w:color w:val="4C4C4C"/>
                        <w:spacing w:val="1"/>
                        <w:sz w:val="16"/>
                        <w:szCs w:val="16"/>
                      </w:rPr>
                    </w:pPr>
                    <w:r w:rsidRPr="00294623">
                      <w:rPr>
                        <w:rFonts w:ascii="Arial" w:hAnsi="Arial" w:cs="Arial"/>
                        <w:color w:val="4C4C4C"/>
                        <w:spacing w:val="1"/>
                        <w:sz w:val="16"/>
                        <w:szCs w:val="16"/>
                      </w:rPr>
                      <w:t>20.04</w:t>
                    </w:r>
                    <w:r w:rsidR="003F4354" w:rsidRPr="00294623">
                      <w:rPr>
                        <w:rFonts w:ascii="Arial" w:hAnsi="Arial" w:cs="Arial"/>
                        <w:color w:val="4C4C4C"/>
                        <w:spacing w:val="1"/>
                        <w:sz w:val="16"/>
                        <w:szCs w:val="16"/>
                      </w:rPr>
                      <w:t>.202</w:t>
                    </w:r>
                    <w:r w:rsidR="00D75E18" w:rsidRPr="00294623">
                      <w:rPr>
                        <w:rFonts w:ascii="Arial" w:hAnsi="Arial" w:cs="Arial"/>
                        <w:color w:val="4C4C4C"/>
                        <w:spacing w:val="1"/>
                        <w:sz w:val="16"/>
                        <w:szCs w:val="16"/>
                      </w:rPr>
                      <w:t>6</w:t>
                    </w:r>
                  </w:p>
                </w:txbxContent>
              </v:textbox>
              <w10:wrap anchorx="margin"/>
            </v:shape>
          </w:pict>
        </mc:Fallback>
      </mc:AlternateContent>
    </w:r>
    <w:r w:rsidRPr="008C6868">
      <w:rPr>
        <w:rFonts w:ascii="CompatilFactLTPro-Bd" w:hAnsi="CompatilFactLTPro-Bd" w:cs="CompatilFactLTPro-Bd"/>
        <w:b/>
        <w:bCs/>
        <w:outline/>
        <w:noProof/>
        <w:spacing w:val="7"/>
        <w:sz w:val="14"/>
        <w:szCs w:val="14"/>
        <w:lang w:eastAsia="de-DE"/>
        <w14:textOutline w14:w="9525" w14:cap="flat" w14:cmpd="sng" w14:algn="ctr">
          <w14:solidFill>
            <w14:srgbClr w14:val="000000"/>
          </w14:solidFill>
          <w14:prstDash w14:val="solid"/>
          <w14:round/>
        </w14:textOutline>
        <w14:textFill>
          <w14:noFill/>
        </w14:textFill>
      </w:rPr>
      <w:drawing>
        <wp:anchor distT="0" distB="0" distL="114300" distR="114300" simplePos="0" relativeHeight="251658240" behindDoc="1" locked="0" layoutInCell="1" allowOverlap="1" wp14:anchorId="0F321230" wp14:editId="6BC2CC15">
          <wp:simplePos x="0" y="0"/>
          <wp:positionH relativeFrom="column">
            <wp:posOffset>6955155</wp:posOffset>
          </wp:positionH>
          <wp:positionV relativeFrom="paragraph">
            <wp:posOffset>-51435</wp:posOffset>
          </wp:positionV>
          <wp:extent cx="7588800" cy="1441260"/>
          <wp:effectExtent l="0" t="0" r="0" b="0"/>
          <wp:wrapNone/>
          <wp:docPr id="1996424490" name="Picture 1597604907" descr="Ein Bild, das Reih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604907" name="Picture 1597604907" descr="Ein Bild, das Reihe, Screenshot enthält.&#10;&#10;Automatisch generierte Beschreibu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588800" cy="14412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C6868">
      <w:rPr>
        <w:rFonts w:ascii="CompatilFactLTPro-Bd" w:hAnsi="CompatilFactLTPro-Bd" w:cs="CompatilFactLTPro-Bd"/>
        <w:b/>
        <w:bCs/>
        <w:outline/>
        <w:spacing w:val="7"/>
        <w:sz w:val="14"/>
        <w:szCs w:val="14"/>
        <w14:textOutline w14:w="9525" w14:cap="flat" w14:cmpd="sng" w14:algn="ctr">
          <w14:solidFill>
            <w14:srgbClr w14:val="000000"/>
          </w14:solidFill>
          <w14:prstDash w14:val="solid"/>
          <w14:round/>
        </w14:textOutline>
        <w14:textFill>
          <w14:noFill/>
        </w14:textFill>
      </w:rPr>
      <w:tab/>
    </w:r>
    <w:r w:rsidRPr="008C6868">
      <w:rPr>
        <w:rFonts w:ascii="CompatilFactLTPro-Bd" w:hAnsi="CompatilFactLTPro-Bd" w:cs="CompatilFactLTPro-Bd"/>
        <w:b/>
        <w:bCs/>
        <w:outline/>
        <w:spacing w:val="7"/>
        <w:sz w:val="14"/>
        <w:szCs w:val="14"/>
        <w14:textOutline w14:w="9525" w14:cap="flat" w14:cmpd="sng" w14:algn="ctr">
          <w14:solidFill>
            <w14:srgbClr w14:val="000000"/>
          </w14:solidFill>
          <w14:prstDash w14:val="solid"/>
          <w14:round/>
        </w14:textOutline>
        <w14:textFill>
          <w14:noFill/>
        </w14:textFill>
      </w:rPr>
      <w:tab/>
    </w:r>
    <w:r w:rsidRPr="008C6868">
      <w:rPr>
        <w:rFonts w:ascii="CompatilFactLTPro-Bd" w:hAnsi="CompatilFactLTPro-Bd" w:cs="CompatilFactLTPro-Bd"/>
        <w:b/>
        <w:bCs/>
        <w:outline/>
        <w:spacing w:val="7"/>
        <w:sz w:val="14"/>
        <w:szCs w:val="14"/>
        <w14:textOutline w14:w="9525" w14:cap="flat" w14:cmpd="sng" w14:algn="ctr">
          <w14:solidFill>
            <w14:srgbClr w14:val="000000"/>
          </w14:solidFill>
          <w14:prstDash w14:val="solid"/>
          <w14:round/>
        </w14:textOutline>
        <w14:textFill>
          <w14:noFill/>
        </w14:textFill>
      </w:rPr>
      <w:tab/>
    </w:r>
  </w:p>
  <w:p w14:paraId="5463D27D" w14:textId="77777777" w:rsidR="003F4354" w:rsidRDefault="003F4354" w:rsidP="003F4354">
    <w:pPr>
      <w:pStyle w:val="Kopfzeile"/>
      <w:tabs>
        <w:tab w:val="left" w:pos="3870"/>
        <w:tab w:val="left" w:pos="4350"/>
        <w:tab w:val="center" w:pos="4749"/>
        <w:tab w:val="left" w:pos="5895"/>
      </w:tabs>
    </w:pPr>
    <w:r>
      <w:tab/>
    </w:r>
    <w:r>
      <w:tab/>
    </w:r>
    <w:r>
      <w:tab/>
    </w:r>
    <w:r>
      <w:tab/>
    </w:r>
  </w:p>
  <w:p w14:paraId="148EF189" w14:textId="618285E5" w:rsidR="003F4354" w:rsidRDefault="003F4354" w:rsidP="003F4354">
    <w:pPr>
      <w:tabs>
        <w:tab w:val="left" w:pos="3375"/>
        <w:tab w:val="left" w:pos="4130"/>
        <w:tab w:val="left" w:pos="6210"/>
      </w:tabs>
    </w:pPr>
    <w:r>
      <w:tab/>
    </w:r>
    <w:r>
      <w:tab/>
    </w:r>
    <w:r>
      <w:tab/>
    </w:r>
  </w:p>
  <w:bookmarkEnd w:id="0"/>
  <w:bookmarkEnd w:id="1"/>
  <w:p w14:paraId="4AD4CC5E" w14:textId="58503770" w:rsidR="003F4354" w:rsidRPr="002C1A3D" w:rsidRDefault="003F4354" w:rsidP="003F4354">
    <w:pPr>
      <w:pStyle w:val="Kopfzeile"/>
    </w:pPr>
  </w:p>
  <w:p w14:paraId="1626E5BD" w14:textId="564E8B1C" w:rsidR="003F4354" w:rsidRDefault="00E82904">
    <w:pPr>
      <w:pStyle w:val="Kopfzeile"/>
    </w:pPr>
    <w:r>
      <w:rPr>
        <w:noProof/>
        <w:lang w:eastAsia="de-DE"/>
      </w:rPr>
      <mc:AlternateContent>
        <mc:Choice Requires="wps">
          <w:drawing>
            <wp:anchor distT="0" distB="0" distL="114300" distR="114300" simplePos="0" relativeHeight="251661317" behindDoc="0" locked="0" layoutInCell="1" allowOverlap="1" wp14:anchorId="006798AE" wp14:editId="76388B50">
              <wp:simplePos x="0" y="0"/>
              <wp:positionH relativeFrom="margin">
                <wp:posOffset>3698875</wp:posOffset>
              </wp:positionH>
              <wp:positionV relativeFrom="paragraph">
                <wp:posOffset>56515</wp:posOffset>
              </wp:positionV>
              <wp:extent cx="2574925" cy="614045"/>
              <wp:effectExtent l="0" t="0" r="0" b="14605"/>
              <wp:wrapNone/>
              <wp:docPr id="999300723" name="Text Box 612613436"/>
              <wp:cNvGraphicFramePr/>
              <a:graphic xmlns:a="http://schemas.openxmlformats.org/drawingml/2006/main">
                <a:graphicData uri="http://schemas.microsoft.com/office/word/2010/wordprocessingShape">
                  <wps:wsp>
                    <wps:cNvSpPr txBox="1"/>
                    <wps:spPr>
                      <a:xfrm>
                        <a:off x="0" y="0"/>
                        <a:ext cx="2574925" cy="614045"/>
                      </a:xfrm>
                      <a:prstGeom prst="rect">
                        <a:avLst/>
                      </a:prstGeom>
                      <a:noFill/>
                      <a:ln w="6350">
                        <a:noFill/>
                      </a:ln>
                      <a:effectLst/>
                    </wps:spPr>
                    <wps:txbx>
                      <w:txbxContent>
                        <w:p w14:paraId="0AD54BB4" w14:textId="77777777" w:rsidR="00E82904" w:rsidRPr="00C3200F" w:rsidRDefault="00E82904" w:rsidP="00E82904">
                          <w:pPr>
                            <w:pStyle w:val="EinfAbs"/>
                            <w:spacing w:line="276" w:lineRule="auto"/>
                            <w:rPr>
                              <w:rFonts w:ascii="Arial" w:hAnsi="Arial" w:cs="Arial"/>
                              <w:b/>
                              <w:bCs/>
                              <w:color w:val="595959" w:themeColor="text1" w:themeTint="A6"/>
                              <w:position w:val="2"/>
                              <w:sz w:val="16"/>
                              <w:szCs w:val="16"/>
                              <w:lang w:val="en-US"/>
                            </w:rPr>
                          </w:pPr>
                          <w:r>
                            <w:rPr>
                              <w:rFonts w:ascii="Arial" w:hAnsi="Arial" w:cs="Arial"/>
                              <w:b/>
                              <w:bCs/>
                              <w:color w:val="4C4C4C"/>
                              <w:position w:val="2"/>
                              <w:sz w:val="16"/>
                              <w:szCs w:val="16"/>
                              <w:lang w:val="en-US"/>
                            </w:rPr>
                            <w:t>Global Product</w:t>
                          </w:r>
                          <w:r w:rsidRPr="00C3200F">
                            <w:rPr>
                              <w:rFonts w:ascii="Arial" w:hAnsi="Arial" w:cs="Arial"/>
                              <w:b/>
                              <w:bCs/>
                              <w:color w:val="595959" w:themeColor="text1" w:themeTint="A6"/>
                              <w:position w:val="2"/>
                              <w:sz w:val="16"/>
                              <w:szCs w:val="16"/>
                              <w:lang w:val="en-US"/>
                            </w:rPr>
                            <w:t xml:space="preserve"> Communication</w:t>
                          </w:r>
                          <w:r>
                            <w:rPr>
                              <w:rFonts w:ascii="Arial" w:hAnsi="Arial" w:cs="Arial"/>
                              <w:b/>
                              <w:bCs/>
                              <w:color w:val="595959" w:themeColor="text1" w:themeTint="A6"/>
                              <w:position w:val="2"/>
                              <w:sz w:val="16"/>
                              <w:szCs w:val="16"/>
                              <w:lang w:val="en-US"/>
                            </w:rPr>
                            <w:t>s</w:t>
                          </w:r>
                        </w:p>
                        <w:p w14:paraId="33C5E01B" w14:textId="77777777" w:rsidR="00E82904" w:rsidRPr="008D069D" w:rsidRDefault="00E82904" w:rsidP="00E82904">
                          <w:pPr>
                            <w:pStyle w:val="EinfAbs"/>
                            <w:spacing w:line="276" w:lineRule="auto"/>
                            <w:rPr>
                              <w:rFonts w:ascii="Arial" w:hAnsi="Arial" w:cs="Arial"/>
                              <w:color w:val="4C4C4C"/>
                              <w:position w:val="2"/>
                              <w:sz w:val="16"/>
                              <w:szCs w:val="16"/>
                              <w:lang w:val="en-US"/>
                            </w:rPr>
                          </w:pPr>
                          <w:r w:rsidRPr="008D069D">
                            <w:rPr>
                              <w:rFonts w:ascii="Arial" w:hAnsi="Arial" w:cs="Arial"/>
                              <w:color w:val="4C4C4C"/>
                              <w:position w:val="2"/>
                              <w:sz w:val="16"/>
                              <w:szCs w:val="16"/>
                              <w:lang w:val="en-US"/>
                            </w:rPr>
                            <w:t xml:space="preserve">Eva Manzenreiter | eva.manzenreiter@dmgmori.com  </w:t>
                          </w:r>
                        </w:p>
                        <w:p w14:paraId="493329A0" w14:textId="77777777" w:rsidR="00E82904" w:rsidRPr="00B55E68" w:rsidRDefault="00E82904" w:rsidP="00E82904">
                          <w:pPr>
                            <w:pStyle w:val="EinfAbs"/>
                            <w:spacing w:line="276" w:lineRule="auto"/>
                            <w:rPr>
                              <w:rFonts w:ascii="Arial" w:hAnsi="Arial" w:cs="Arial"/>
                              <w:color w:val="4C4C4C"/>
                              <w:position w:val="4"/>
                              <w:sz w:val="16"/>
                              <w:szCs w:val="16"/>
                              <w:lang w:val="en-US"/>
                            </w:rPr>
                          </w:pPr>
                          <w:r w:rsidRPr="001E6939">
                            <w:rPr>
                              <w:rFonts w:ascii="Arial" w:hAnsi="Arial" w:cs="Arial"/>
                              <w:color w:val="4C4C4C"/>
                              <w:position w:val="2"/>
                              <w:sz w:val="16"/>
                              <w:szCs w:val="16"/>
                              <w:lang w:val="en-US"/>
                            </w:rPr>
                            <w:t>DMG MORI EMEA Holding GmbH</w:t>
                          </w:r>
                          <w:r>
                            <w:rPr>
                              <w:rFonts w:ascii="Arial" w:hAnsi="Arial" w:cs="Arial"/>
                              <w:color w:val="4C4C4C"/>
                              <w:position w:val="2"/>
                              <w:sz w:val="16"/>
                              <w:szCs w:val="16"/>
                              <w:lang w:val="en-US"/>
                            </w:rPr>
                            <w:t xml:space="preserve"> | </w:t>
                          </w:r>
                          <w:hyperlink r:id="rId3" w:history="1">
                            <w:r w:rsidRPr="00B55E68">
                              <w:rPr>
                                <w:rStyle w:val="Hyperlink"/>
                                <w:rFonts w:ascii="Arial" w:hAnsi="Arial" w:cs="Arial"/>
                                <w:color w:val="595959" w:themeColor="text1" w:themeTint="A6"/>
                                <w:position w:val="2"/>
                                <w:sz w:val="16"/>
                                <w:szCs w:val="16"/>
                                <w:lang w:val="en-US"/>
                              </w:rPr>
                              <w:t>dmgmori.com</w:t>
                            </w:r>
                          </w:hyperlink>
                        </w:p>
                        <w:p w14:paraId="4AD0B358" w14:textId="77777777" w:rsidR="00E82904" w:rsidRPr="00C3200F" w:rsidRDefault="00E82904" w:rsidP="00E82904">
                          <w:pPr>
                            <w:pStyle w:val="EinfAbs"/>
                            <w:tabs>
                              <w:tab w:val="left" w:pos="454"/>
                            </w:tabs>
                            <w:spacing w:line="276" w:lineRule="auto"/>
                            <w:rPr>
                              <w:rFonts w:ascii="Arial" w:hAnsi="Arial" w:cs="Arial"/>
                              <w:color w:val="4C4C4C"/>
                              <w:position w:val="2"/>
                              <w:sz w:val="16"/>
                              <w:szCs w:val="16"/>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6798AE" id="Text Box 612613436" o:spid="_x0000_s1027" type="#_x0000_t202" style="position:absolute;margin-left:291.25pt;margin-top:4.45pt;width:202.75pt;height:48.35pt;z-index:25166131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4yqMFgIAADEEAAAOAAAAZHJzL2Uyb0RvYy54bWysU8GO2jAQvVfqP1i+lwQK2xYRVnRXVJXQ&#10;7kpstWfj2CSS43HHhoR+fccOgdW2p6oXZ+IZP8+897y47RrDjgp9Dbbg41HOmbISytruC/7jef3h&#10;M2c+CFsKA1YV/KQ8v12+f7do3VxNoAJTKmQEYv28dQWvQnDzLPOyUo3wI3DKUlIDNiLQL+6zEkVL&#10;6I3JJnl+k7WApUOQynvave+TfJnwtVYyPGrtVWCm4NRbSCumdRfXbLkQ8z0KV9Xy3Ib4hy4aUVu6&#10;9AJ1L4JgB6z/gGpqieBBh5GEJgOta6nSDDTNOH8zzbYSTqVZiBzvLjT5/wcrH45b94QsdF+hIwEj&#10;Ia3zc0+bcZ5OYxO/1CmjPFF4utCmusAkbU5mn6ZfJjPOJOVuxtN8Oosw2fW0Qx++KWhYDAqOJEti&#10;Sxw3PvSlQ0m8zMK6NiZJYyxrCfTjLE8HLhkCNzbWqiTyGebaeYxCt+tYXb6aagfliYZF6H3gnVzX&#10;1NFG+PAkkISn+cjM4ZEWbYBuhnPEWQX462/7sZ70oCxnLRmp4P7nQaDizHy3pFR03RDgEOyGwB6a&#10;OyBvjumZOJlCOoDBDKFGaF7I46t4C6WElXRXwcMQ3oXezvRGpFqtUhF5y4mwsVsnI3TkKfL73L0I&#10;dGcRAsn3AIPFxPyNFn1tr8bqEEDXSajIa88iCRx/yJdJ6vMbisZ//Z+qri99+RsAAP//AwBQSwME&#10;FAAGAAgAAAAhAKGobdvfAAAACQEAAA8AAABkcnMvZG93bnJldi54bWxMj8tOwzAQRfdI/IM1SOyo&#10;3Uqp3DROhXjseJRCJdg5sUki4nFkO2n4e4YVLEf36M65xW52PZtsiJ1HBcuFAGax9qbDRsHb6/2V&#10;BBaTRqN7j1bBt42wK8/PCp0bf8IXOx1Sw6gEY64VtCkNOeexbq3TceEHi5R9+uB0ojM03AR9onLX&#10;85UQa+50h/Sh1YO9aW39dRidgv49hodKpI/ptnlM+2c+Hu+WT0pdXszXW2DJzukPhl99UoeSnCo/&#10;oomsV5DJVUaoArkBRvlGStpWESiyNfCy4P8XlD8AAAD//wMAUEsBAi0AFAAGAAgAAAAhALaDOJL+&#10;AAAA4QEAABMAAAAAAAAAAAAAAAAAAAAAAFtDb250ZW50X1R5cGVzXS54bWxQSwECLQAUAAYACAAA&#10;ACEAOP0h/9YAAACUAQAACwAAAAAAAAAAAAAAAAAvAQAAX3JlbHMvLnJlbHNQSwECLQAUAAYACAAA&#10;ACEAp+MqjBYCAAAxBAAADgAAAAAAAAAAAAAAAAAuAgAAZHJzL2Uyb0RvYy54bWxQSwECLQAUAAYA&#10;CAAAACEAoaht298AAAAJAQAADwAAAAAAAAAAAAAAAABwBAAAZHJzL2Rvd25yZXYueG1sUEsFBgAA&#10;AAAEAAQA8wAAAHwFAAAAAA==&#10;" filled="f" stroked="f" strokeweight=".5pt">
              <v:textbox inset="0,0,0,0">
                <w:txbxContent>
                  <w:p w14:paraId="0AD54BB4" w14:textId="77777777" w:rsidR="00E82904" w:rsidRPr="00C3200F" w:rsidRDefault="00E82904" w:rsidP="00E82904">
                    <w:pPr>
                      <w:pStyle w:val="EinfAbs"/>
                      <w:spacing w:line="276" w:lineRule="auto"/>
                      <w:rPr>
                        <w:rFonts w:ascii="Arial" w:hAnsi="Arial" w:cs="Arial"/>
                        <w:b/>
                        <w:bCs/>
                        <w:color w:val="595959" w:themeColor="text1" w:themeTint="A6"/>
                        <w:position w:val="2"/>
                        <w:sz w:val="16"/>
                        <w:szCs w:val="16"/>
                        <w:lang w:val="en-US"/>
                      </w:rPr>
                    </w:pPr>
                    <w:r>
                      <w:rPr>
                        <w:rFonts w:ascii="Arial" w:hAnsi="Arial" w:cs="Arial"/>
                        <w:b/>
                        <w:bCs/>
                        <w:color w:val="4C4C4C"/>
                        <w:position w:val="2"/>
                        <w:sz w:val="16"/>
                        <w:szCs w:val="16"/>
                        <w:lang w:val="en-US"/>
                      </w:rPr>
                      <w:t>Global Product</w:t>
                    </w:r>
                    <w:r w:rsidRPr="00C3200F">
                      <w:rPr>
                        <w:rFonts w:ascii="Arial" w:hAnsi="Arial" w:cs="Arial"/>
                        <w:b/>
                        <w:bCs/>
                        <w:color w:val="595959" w:themeColor="text1" w:themeTint="A6"/>
                        <w:position w:val="2"/>
                        <w:sz w:val="16"/>
                        <w:szCs w:val="16"/>
                        <w:lang w:val="en-US"/>
                      </w:rPr>
                      <w:t xml:space="preserve"> Communication</w:t>
                    </w:r>
                    <w:r>
                      <w:rPr>
                        <w:rFonts w:ascii="Arial" w:hAnsi="Arial" w:cs="Arial"/>
                        <w:b/>
                        <w:bCs/>
                        <w:color w:val="595959" w:themeColor="text1" w:themeTint="A6"/>
                        <w:position w:val="2"/>
                        <w:sz w:val="16"/>
                        <w:szCs w:val="16"/>
                        <w:lang w:val="en-US"/>
                      </w:rPr>
                      <w:t>s</w:t>
                    </w:r>
                  </w:p>
                  <w:p w14:paraId="33C5E01B" w14:textId="77777777" w:rsidR="00E82904" w:rsidRPr="008D069D" w:rsidRDefault="00E82904" w:rsidP="00E82904">
                    <w:pPr>
                      <w:pStyle w:val="EinfAbs"/>
                      <w:spacing w:line="276" w:lineRule="auto"/>
                      <w:rPr>
                        <w:rFonts w:ascii="Arial" w:hAnsi="Arial" w:cs="Arial"/>
                        <w:color w:val="4C4C4C"/>
                        <w:position w:val="2"/>
                        <w:sz w:val="16"/>
                        <w:szCs w:val="16"/>
                        <w:lang w:val="en-US"/>
                      </w:rPr>
                    </w:pPr>
                    <w:r w:rsidRPr="008D069D">
                      <w:rPr>
                        <w:rFonts w:ascii="Arial" w:hAnsi="Arial" w:cs="Arial"/>
                        <w:color w:val="4C4C4C"/>
                        <w:position w:val="2"/>
                        <w:sz w:val="16"/>
                        <w:szCs w:val="16"/>
                        <w:lang w:val="en-US"/>
                      </w:rPr>
                      <w:t xml:space="preserve">Eva Manzenreiter | eva.manzenreiter@dmgmori.com  </w:t>
                    </w:r>
                  </w:p>
                  <w:p w14:paraId="493329A0" w14:textId="77777777" w:rsidR="00E82904" w:rsidRPr="00B55E68" w:rsidRDefault="00E82904" w:rsidP="00E82904">
                    <w:pPr>
                      <w:pStyle w:val="EinfAbs"/>
                      <w:spacing w:line="276" w:lineRule="auto"/>
                      <w:rPr>
                        <w:rFonts w:ascii="Arial" w:hAnsi="Arial" w:cs="Arial"/>
                        <w:color w:val="4C4C4C"/>
                        <w:position w:val="4"/>
                        <w:sz w:val="16"/>
                        <w:szCs w:val="16"/>
                        <w:lang w:val="en-US"/>
                      </w:rPr>
                    </w:pPr>
                    <w:r w:rsidRPr="001E6939">
                      <w:rPr>
                        <w:rFonts w:ascii="Arial" w:hAnsi="Arial" w:cs="Arial"/>
                        <w:color w:val="4C4C4C"/>
                        <w:position w:val="2"/>
                        <w:sz w:val="16"/>
                        <w:szCs w:val="16"/>
                        <w:lang w:val="en-US"/>
                      </w:rPr>
                      <w:t>DMG MORI EMEA Holding GmbH</w:t>
                    </w:r>
                    <w:r>
                      <w:rPr>
                        <w:rFonts w:ascii="Arial" w:hAnsi="Arial" w:cs="Arial"/>
                        <w:color w:val="4C4C4C"/>
                        <w:position w:val="2"/>
                        <w:sz w:val="16"/>
                        <w:szCs w:val="16"/>
                        <w:lang w:val="en-US"/>
                      </w:rPr>
                      <w:t xml:space="preserve"> | </w:t>
                    </w:r>
                    <w:hyperlink r:id="rId4" w:history="1">
                      <w:r w:rsidRPr="00B55E68">
                        <w:rPr>
                          <w:rStyle w:val="Hyperlink"/>
                          <w:rFonts w:ascii="Arial" w:hAnsi="Arial" w:cs="Arial"/>
                          <w:color w:val="595959" w:themeColor="text1" w:themeTint="A6"/>
                          <w:position w:val="2"/>
                          <w:sz w:val="16"/>
                          <w:szCs w:val="16"/>
                          <w:lang w:val="en-US"/>
                        </w:rPr>
                        <w:t>dmgmori.com</w:t>
                      </w:r>
                    </w:hyperlink>
                  </w:p>
                  <w:p w14:paraId="4AD0B358" w14:textId="77777777" w:rsidR="00E82904" w:rsidRPr="00C3200F" w:rsidRDefault="00E82904" w:rsidP="00E82904">
                    <w:pPr>
                      <w:pStyle w:val="EinfAbs"/>
                      <w:tabs>
                        <w:tab w:val="left" w:pos="454"/>
                      </w:tabs>
                      <w:spacing w:line="276" w:lineRule="auto"/>
                      <w:rPr>
                        <w:rFonts w:ascii="Arial" w:hAnsi="Arial" w:cs="Arial"/>
                        <w:color w:val="4C4C4C"/>
                        <w:position w:val="2"/>
                        <w:sz w:val="16"/>
                        <w:szCs w:val="16"/>
                        <w:lang w:val="en-US"/>
                      </w:rPr>
                    </w:pPr>
                  </w:p>
                </w:txbxContent>
              </v:textbox>
              <w10:wrap anchorx="margin"/>
            </v:shape>
          </w:pict>
        </mc:Fallback>
      </mc:AlternateContent>
    </w:r>
    <w:r>
      <w:rPr>
        <w:noProof/>
        <w:lang w:eastAsia="de-DE"/>
      </w:rPr>
      <mc:AlternateContent>
        <mc:Choice Requires="wps">
          <w:drawing>
            <wp:anchor distT="0" distB="0" distL="114300" distR="114300" simplePos="0" relativeHeight="251660293" behindDoc="0" locked="0" layoutInCell="1" allowOverlap="1" wp14:anchorId="30EC1C02" wp14:editId="21DB0105">
              <wp:simplePos x="0" y="0"/>
              <wp:positionH relativeFrom="margin">
                <wp:posOffset>0</wp:posOffset>
              </wp:positionH>
              <wp:positionV relativeFrom="paragraph">
                <wp:posOffset>45415</wp:posOffset>
              </wp:positionV>
              <wp:extent cx="2574925" cy="614045"/>
              <wp:effectExtent l="0" t="0" r="0" b="14605"/>
              <wp:wrapNone/>
              <wp:docPr id="612613436" name="Text Box 612613436"/>
              <wp:cNvGraphicFramePr/>
              <a:graphic xmlns:a="http://schemas.openxmlformats.org/drawingml/2006/main">
                <a:graphicData uri="http://schemas.microsoft.com/office/word/2010/wordprocessingShape">
                  <wps:wsp>
                    <wps:cNvSpPr txBox="1"/>
                    <wps:spPr>
                      <a:xfrm>
                        <a:off x="0" y="0"/>
                        <a:ext cx="2574925" cy="614045"/>
                      </a:xfrm>
                      <a:prstGeom prst="rect">
                        <a:avLst/>
                      </a:prstGeom>
                      <a:noFill/>
                      <a:ln w="6350">
                        <a:noFill/>
                      </a:ln>
                      <a:effectLst/>
                    </wps:spPr>
                    <wps:txbx>
                      <w:txbxContent>
                        <w:p w14:paraId="07CB9B71" w14:textId="77777777" w:rsidR="00E82904" w:rsidRPr="00C3200F" w:rsidRDefault="00E82904" w:rsidP="00E82904">
                          <w:pPr>
                            <w:pStyle w:val="EinfAbs"/>
                            <w:spacing w:line="276" w:lineRule="auto"/>
                            <w:rPr>
                              <w:rFonts w:ascii="Arial" w:hAnsi="Arial" w:cs="Arial"/>
                              <w:b/>
                              <w:bCs/>
                              <w:color w:val="595959" w:themeColor="text1" w:themeTint="A6"/>
                              <w:position w:val="2"/>
                              <w:sz w:val="16"/>
                              <w:szCs w:val="16"/>
                              <w:lang w:val="en-US"/>
                            </w:rPr>
                          </w:pPr>
                          <w:r>
                            <w:rPr>
                              <w:rFonts w:ascii="Arial" w:hAnsi="Arial" w:cs="Arial"/>
                              <w:b/>
                              <w:bCs/>
                              <w:color w:val="4C4C4C"/>
                              <w:position w:val="2"/>
                              <w:sz w:val="16"/>
                              <w:szCs w:val="16"/>
                              <w:lang w:val="en-US"/>
                            </w:rPr>
                            <w:t>Global Corporate</w:t>
                          </w:r>
                          <w:r w:rsidRPr="00C3200F">
                            <w:rPr>
                              <w:rFonts w:ascii="Arial" w:hAnsi="Arial" w:cs="Arial"/>
                              <w:b/>
                              <w:bCs/>
                              <w:color w:val="595959" w:themeColor="text1" w:themeTint="A6"/>
                              <w:position w:val="2"/>
                              <w:sz w:val="16"/>
                              <w:szCs w:val="16"/>
                              <w:lang w:val="en-US"/>
                            </w:rPr>
                            <w:t xml:space="preserve"> Communication</w:t>
                          </w:r>
                          <w:r>
                            <w:rPr>
                              <w:rFonts w:ascii="Arial" w:hAnsi="Arial" w:cs="Arial"/>
                              <w:b/>
                              <w:bCs/>
                              <w:color w:val="595959" w:themeColor="text1" w:themeTint="A6"/>
                              <w:position w:val="2"/>
                              <w:sz w:val="16"/>
                              <w:szCs w:val="16"/>
                              <w:lang w:val="en-US"/>
                            </w:rPr>
                            <w:t>s</w:t>
                          </w:r>
                        </w:p>
                        <w:p w14:paraId="29170370" w14:textId="77777777" w:rsidR="00E82904" w:rsidRPr="008D069D" w:rsidRDefault="00E82904" w:rsidP="00E82904">
                          <w:pPr>
                            <w:pStyle w:val="EinfAbs"/>
                            <w:spacing w:line="276" w:lineRule="auto"/>
                            <w:rPr>
                              <w:rFonts w:ascii="Arial" w:hAnsi="Arial" w:cs="Arial"/>
                              <w:color w:val="4C4C4C"/>
                              <w:position w:val="2"/>
                              <w:sz w:val="16"/>
                              <w:szCs w:val="16"/>
                              <w:lang w:val="en-US"/>
                            </w:rPr>
                          </w:pPr>
                          <w:r w:rsidRPr="008D069D">
                            <w:rPr>
                              <w:rFonts w:ascii="Arial" w:hAnsi="Arial" w:cs="Arial"/>
                              <w:color w:val="4C4C4C"/>
                              <w:position w:val="2"/>
                              <w:sz w:val="16"/>
                              <w:szCs w:val="16"/>
                              <w:lang w:val="en-US"/>
                            </w:rPr>
                            <w:t xml:space="preserve">Katharina Contu | katharina.contu@dmgmori.com </w:t>
                          </w:r>
                        </w:p>
                        <w:p w14:paraId="72EB9ACE" w14:textId="77777777" w:rsidR="00E82904" w:rsidRPr="00B55E68" w:rsidRDefault="00E82904" w:rsidP="00E82904">
                          <w:pPr>
                            <w:pStyle w:val="EinfAbs"/>
                            <w:spacing w:line="276" w:lineRule="auto"/>
                            <w:rPr>
                              <w:rFonts w:ascii="Arial" w:hAnsi="Arial" w:cs="Arial"/>
                              <w:color w:val="4C4C4C"/>
                              <w:position w:val="4"/>
                              <w:sz w:val="16"/>
                              <w:szCs w:val="16"/>
                              <w:lang w:val="en-US"/>
                            </w:rPr>
                          </w:pPr>
                          <w:r w:rsidRPr="001E6939">
                            <w:rPr>
                              <w:rFonts w:ascii="Arial" w:hAnsi="Arial" w:cs="Arial"/>
                              <w:color w:val="4C4C4C"/>
                              <w:position w:val="2"/>
                              <w:sz w:val="16"/>
                              <w:szCs w:val="16"/>
                              <w:lang w:val="en-US"/>
                            </w:rPr>
                            <w:t>DMG MORI EMEA Holding GmbH</w:t>
                          </w:r>
                          <w:r>
                            <w:rPr>
                              <w:rFonts w:ascii="Arial" w:hAnsi="Arial" w:cs="Arial"/>
                              <w:color w:val="4C4C4C"/>
                              <w:position w:val="2"/>
                              <w:sz w:val="16"/>
                              <w:szCs w:val="16"/>
                              <w:lang w:val="en-US"/>
                            </w:rPr>
                            <w:t xml:space="preserve"> | </w:t>
                          </w:r>
                          <w:hyperlink r:id="rId5" w:history="1">
                            <w:r w:rsidRPr="00B55E68">
                              <w:rPr>
                                <w:rStyle w:val="Hyperlink"/>
                                <w:rFonts w:ascii="Arial" w:hAnsi="Arial" w:cs="Arial"/>
                                <w:color w:val="595959" w:themeColor="text1" w:themeTint="A6"/>
                                <w:position w:val="2"/>
                                <w:sz w:val="16"/>
                                <w:szCs w:val="16"/>
                                <w:lang w:val="en-US"/>
                              </w:rPr>
                              <w:t>dmgmori.com</w:t>
                            </w:r>
                          </w:hyperlink>
                        </w:p>
                        <w:p w14:paraId="539EB6BD" w14:textId="77777777" w:rsidR="00E82904" w:rsidRPr="00C3200F" w:rsidRDefault="00E82904" w:rsidP="00E82904">
                          <w:pPr>
                            <w:pStyle w:val="EinfAbs"/>
                            <w:tabs>
                              <w:tab w:val="left" w:pos="454"/>
                            </w:tabs>
                            <w:spacing w:line="276" w:lineRule="auto"/>
                            <w:rPr>
                              <w:rFonts w:ascii="Arial" w:hAnsi="Arial" w:cs="Arial"/>
                              <w:color w:val="4C4C4C"/>
                              <w:position w:val="2"/>
                              <w:sz w:val="16"/>
                              <w:szCs w:val="16"/>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EC1C02" id="_x0000_s1028" type="#_x0000_t202" style="position:absolute;margin-left:0;margin-top:3.6pt;width:202.75pt;height:48.35pt;z-index:25166029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0fjGAIAADEEAAAOAAAAZHJzL2Uyb0RvYy54bWysU8GO2jAQvVfqP1i+lwQK2y0irOiuqCqh&#10;3ZXYas/GsUkkx+OODQn9+o4dAtW2p6oXZ+IZP8+897y46xrDjgp9Dbbg41HOmbISytruC/79Zf3h&#10;ljMfhC2FAasKflKe3y3fv1u0bq4mUIEpFTICsX7euoJXIbh5lnlZqUb4EThlKakBGxHoF/dZiaIl&#10;9MZkkzy/yVrA0iFI5T3tPvRJvkz4WisZnrT2KjBTcOotpBXTuotrtlyI+R6Fq2p5bkP8QxeNqC1d&#10;eoF6EEGwA9Z/QDW1RPCgw0hCk4HWtVRpBppmnL+ZZlsJp9IsRI53F5r8/4OVj8ete0YWui/QkYCR&#10;kNb5uafNOE+nsYlf6pRRnig8XWhTXWCSNiezT9PPkxlnknI342k+nUWY7HraoQ9fFTQsBgVHkiWx&#10;JY4bH/rSoSReZmFdG5OkMZa1BPpxlqcDlwyBGxtrVRL5DHPtPEah23WsLqnBYaodlCcaFqH3gXdy&#10;XVNHG+HDs0ASnuYjM4cnWrQBuhnOEWcV4M+/7cd60oOynLVkpIL7HweBijPzzZJS0XVDgEOwGwJ7&#10;aO6BvDmmZ+JkCukABjOEGqF5JY+v4i2UElbSXQUPQ3gfejvTG5FqtUpF5C0nwsZunYzQkafI70v3&#10;KtCdRQgk3yMMFhPzN1r0tb0aq0MAXSehIq89iyRw/CFfJqnPbyga//f/VHV96ctfAAAA//8DAFBL&#10;AwQUAAYACAAAACEAIRaGXNwAAAAGAQAADwAAAGRycy9kb3ducmV2LnhtbEyPzU7DMBCE70i8g7VI&#10;3KjdQimEOBXi50ahFJDg5sQmiYjXkb1Jw9uznOA4mtHMN/l68p0YXUxtQA3zmQLhsAq2xVrD68v9&#10;yQWIRAat6QI6Dd8uwbo4PMhNZsMen924o1pwCabMaGiI+kzKVDXOmzQLvUP2PkP0hljGWtpo9lzu&#10;O7lQ6lx60yIvNKZ3N42rvnaD19C9p/hQKvoYb+sNbZ/k8HY3f9T6+Gi6vgJBbqK/MPziMzoUzFSG&#10;AW0SnQY+QhpWCxBsnqnlEkTJKXV6CbLI5X/84gcAAP//AwBQSwECLQAUAAYACAAAACEAtoM4kv4A&#10;AADhAQAAEwAAAAAAAAAAAAAAAAAAAAAAW0NvbnRlbnRfVHlwZXNdLnhtbFBLAQItABQABgAIAAAA&#10;IQA4/SH/1gAAAJQBAAALAAAAAAAAAAAAAAAAAC8BAABfcmVscy8ucmVsc1BLAQItABQABgAIAAAA&#10;IQAkC0fjGAIAADEEAAAOAAAAAAAAAAAAAAAAAC4CAABkcnMvZTJvRG9jLnhtbFBLAQItABQABgAI&#10;AAAAIQAhFoZc3AAAAAYBAAAPAAAAAAAAAAAAAAAAAHIEAABkcnMvZG93bnJldi54bWxQSwUGAAAA&#10;AAQABADzAAAAewUAAAAA&#10;" filled="f" stroked="f" strokeweight=".5pt">
              <v:textbox inset="0,0,0,0">
                <w:txbxContent>
                  <w:p w14:paraId="07CB9B71" w14:textId="77777777" w:rsidR="00E82904" w:rsidRPr="00C3200F" w:rsidRDefault="00E82904" w:rsidP="00E82904">
                    <w:pPr>
                      <w:pStyle w:val="EinfAbs"/>
                      <w:spacing w:line="276" w:lineRule="auto"/>
                      <w:rPr>
                        <w:rFonts w:ascii="Arial" w:hAnsi="Arial" w:cs="Arial"/>
                        <w:b/>
                        <w:bCs/>
                        <w:color w:val="595959" w:themeColor="text1" w:themeTint="A6"/>
                        <w:position w:val="2"/>
                        <w:sz w:val="16"/>
                        <w:szCs w:val="16"/>
                        <w:lang w:val="en-US"/>
                      </w:rPr>
                    </w:pPr>
                    <w:r>
                      <w:rPr>
                        <w:rFonts w:ascii="Arial" w:hAnsi="Arial" w:cs="Arial"/>
                        <w:b/>
                        <w:bCs/>
                        <w:color w:val="4C4C4C"/>
                        <w:position w:val="2"/>
                        <w:sz w:val="16"/>
                        <w:szCs w:val="16"/>
                        <w:lang w:val="en-US"/>
                      </w:rPr>
                      <w:t>Global Corporate</w:t>
                    </w:r>
                    <w:r w:rsidRPr="00C3200F">
                      <w:rPr>
                        <w:rFonts w:ascii="Arial" w:hAnsi="Arial" w:cs="Arial"/>
                        <w:b/>
                        <w:bCs/>
                        <w:color w:val="595959" w:themeColor="text1" w:themeTint="A6"/>
                        <w:position w:val="2"/>
                        <w:sz w:val="16"/>
                        <w:szCs w:val="16"/>
                        <w:lang w:val="en-US"/>
                      </w:rPr>
                      <w:t xml:space="preserve"> Communication</w:t>
                    </w:r>
                    <w:r>
                      <w:rPr>
                        <w:rFonts w:ascii="Arial" w:hAnsi="Arial" w:cs="Arial"/>
                        <w:b/>
                        <w:bCs/>
                        <w:color w:val="595959" w:themeColor="text1" w:themeTint="A6"/>
                        <w:position w:val="2"/>
                        <w:sz w:val="16"/>
                        <w:szCs w:val="16"/>
                        <w:lang w:val="en-US"/>
                      </w:rPr>
                      <w:t>s</w:t>
                    </w:r>
                  </w:p>
                  <w:p w14:paraId="29170370" w14:textId="77777777" w:rsidR="00E82904" w:rsidRPr="008D069D" w:rsidRDefault="00E82904" w:rsidP="00E82904">
                    <w:pPr>
                      <w:pStyle w:val="EinfAbs"/>
                      <w:spacing w:line="276" w:lineRule="auto"/>
                      <w:rPr>
                        <w:rFonts w:ascii="Arial" w:hAnsi="Arial" w:cs="Arial"/>
                        <w:color w:val="4C4C4C"/>
                        <w:position w:val="2"/>
                        <w:sz w:val="16"/>
                        <w:szCs w:val="16"/>
                        <w:lang w:val="en-US"/>
                      </w:rPr>
                    </w:pPr>
                    <w:r w:rsidRPr="008D069D">
                      <w:rPr>
                        <w:rFonts w:ascii="Arial" w:hAnsi="Arial" w:cs="Arial"/>
                        <w:color w:val="4C4C4C"/>
                        <w:position w:val="2"/>
                        <w:sz w:val="16"/>
                        <w:szCs w:val="16"/>
                        <w:lang w:val="en-US"/>
                      </w:rPr>
                      <w:t xml:space="preserve">Katharina Contu | katharina.contu@dmgmori.com </w:t>
                    </w:r>
                  </w:p>
                  <w:p w14:paraId="72EB9ACE" w14:textId="77777777" w:rsidR="00E82904" w:rsidRPr="00B55E68" w:rsidRDefault="00E82904" w:rsidP="00E82904">
                    <w:pPr>
                      <w:pStyle w:val="EinfAbs"/>
                      <w:spacing w:line="276" w:lineRule="auto"/>
                      <w:rPr>
                        <w:rFonts w:ascii="Arial" w:hAnsi="Arial" w:cs="Arial"/>
                        <w:color w:val="4C4C4C"/>
                        <w:position w:val="4"/>
                        <w:sz w:val="16"/>
                        <w:szCs w:val="16"/>
                        <w:lang w:val="en-US"/>
                      </w:rPr>
                    </w:pPr>
                    <w:r w:rsidRPr="001E6939">
                      <w:rPr>
                        <w:rFonts w:ascii="Arial" w:hAnsi="Arial" w:cs="Arial"/>
                        <w:color w:val="4C4C4C"/>
                        <w:position w:val="2"/>
                        <w:sz w:val="16"/>
                        <w:szCs w:val="16"/>
                        <w:lang w:val="en-US"/>
                      </w:rPr>
                      <w:t>DMG MORI EMEA Holding GmbH</w:t>
                    </w:r>
                    <w:r>
                      <w:rPr>
                        <w:rFonts w:ascii="Arial" w:hAnsi="Arial" w:cs="Arial"/>
                        <w:color w:val="4C4C4C"/>
                        <w:position w:val="2"/>
                        <w:sz w:val="16"/>
                        <w:szCs w:val="16"/>
                        <w:lang w:val="en-US"/>
                      </w:rPr>
                      <w:t xml:space="preserve"> | </w:t>
                    </w:r>
                    <w:hyperlink r:id="rId6" w:history="1">
                      <w:r w:rsidRPr="00B55E68">
                        <w:rPr>
                          <w:rStyle w:val="Hyperlink"/>
                          <w:rFonts w:ascii="Arial" w:hAnsi="Arial" w:cs="Arial"/>
                          <w:color w:val="595959" w:themeColor="text1" w:themeTint="A6"/>
                          <w:position w:val="2"/>
                          <w:sz w:val="16"/>
                          <w:szCs w:val="16"/>
                          <w:lang w:val="en-US"/>
                        </w:rPr>
                        <w:t>dmgmori.com</w:t>
                      </w:r>
                    </w:hyperlink>
                  </w:p>
                  <w:p w14:paraId="539EB6BD" w14:textId="77777777" w:rsidR="00E82904" w:rsidRPr="00C3200F" w:rsidRDefault="00E82904" w:rsidP="00E82904">
                    <w:pPr>
                      <w:pStyle w:val="EinfAbs"/>
                      <w:tabs>
                        <w:tab w:val="left" w:pos="454"/>
                      </w:tabs>
                      <w:spacing w:line="276" w:lineRule="auto"/>
                      <w:rPr>
                        <w:rFonts w:ascii="Arial" w:hAnsi="Arial" w:cs="Arial"/>
                        <w:color w:val="4C4C4C"/>
                        <w:position w:val="2"/>
                        <w:sz w:val="16"/>
                        <w:szCs w:val="16"/>
                        <w:lang w:val="en-US"/>
                      </w:rPr>
                    </w:pPr>
                  </w:p>
                </w:txbxContent>
              </v:textbox>
              <w10:wrap anchorx="margin"/>
            </v:shape>
          </w:pict>
        </mc:Fallback>
      </mc:AlternateContent>
    </w:r>
    <w:r w:rsidR="003F4354">
      <w:rPr>
        <w:noProof/>
        <w:lang w:eastAsia="de-DE"/>
      </w:rPr>
      <mc:AlternateContent>
        <mc:Choice Requires="wps">
          <w:drawing>
            <wp:anchor distT="0" distB="0" distL="114300" distR="114300" simplePos="0" relativeHeight="251658242" behindDoc="0" locked="0" layoutInCell="1" allowOverlap="1" wp14:anchorId="3C7F2EC7" wp14:editId="4F2CE149">
              <wp:simplePos x="0" y="0"/>
              <wp:positionH relativeFrom="margin">
                <wp:posOffset>0</wp:posOffset>
              </wp:positionH>
              <wp:positionV relativeFrom="paragraph">
                <wp:posOffset>545036</wp:posOffset>
              </wp:positionV>
              <wp:extent cx="6083935" cy="0"/>
              <wp:effectExtent l="0" t="0" r="0" b="0"/>
              <wp:wrapNone/>
              <wp:docPr id="117715773" name="Straight Connector 117715773"/>
              <wp:cNvGraphicFramePr/>
              <a:graphic xmlns:a="http://schemas.openxmlformats.org/drawingml/2006/main">
                <a:graphicData uri="http://schemas.microsoft.com/office/word/2010/wordprocessingShape">
                  <wps:wsp>
                    <wps:cNvCnPr/>
                    <wps:spPr>
                      <a:xfrm flipV="1">
                        <a:off x="0" y="0"/>
                        <a:ext cx="608393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7FC7BA2" id="Straight Connector 117715773" o:spid="_x0000_s1026" style="position:absolute;flip:y;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0,42.9pt" to="479.05pt,4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7oIuwEAAN4DAAAOAAAAZHJzL2Uyb0RvYy54bWysU8Fu1DAQvSPxD5bvrLOtqEq02R5alQuC&#10;Cih31xlvLNkeyzab7N8zdnazFSAkql6sjD3vzbw3k83N5CzbQ0wGfcfXq4Yz8Ap743cdf/x+/+6a&#10;s5Sl76VFDx0/QOI327dvNmNo4QIHtD1ERiQ+tWPo+JBzaIVIagAn0woDeHrUGJ3MFMad6KMcid1Z&#10;cdE0V2LE2IeIClKi27v5kW8rv9ag8hetE2RmO0695XrGej6VU2w3st1FGQajjm3IF3ThpPFUdKG6&#10;k1myn9H8QeWMiphQ55VCJ1Bro6BqIDXr5jc13wYZoGohc1JYbEqvR6s+72/9QyQbxpDaFB5iUTHp&#10;6Ji2JvygmVZd1Cmbqm2HxTaYMlN0edVcX364fM+ZOr2JmaJQhZjyR0DHykfHrfFFkWzl/lPKVJZS&#10;Tynl2vpyJrSmvzfW1qDsAtzayPaSppindZka4Z5lUVSQ4iyifuWDhZn1K2hmemp2llP368wplQKf&#10;T7zWU3aBaepgATa17X8Cj/kFCnX3/ge8IGpl9HkBO+Mx/q362Qo9558cmHUXC56wP9TxVmtoiapz&#10;x4UvW/o8rvDzb7n9BQAA//8DAFBLAwQUAAYACAAAACEAuN81IdwAAAAGAQAADwAAAGRycy9kb3du&#10;cmV2LnhtbEyPwU7DMBBE70j8g7VI3KgTpKKQxqkQEgekqpSWA9xce5sEYjvYmzb8PYs4wHFnRjNv&#10;q+XkenHEmLrgFeSzDAR6E2znGwUvu4erAkQi7a3ug0cFX5hgWZ+fVbq04eSf8bilRnCJT6VW0BIN&#10;pZTJtOh0moUBPXuHEJ0mPmMjbdQnLne9vM6yG+l053mh1QPet2g+tqNT8Jo/fm7M8L7ZPZnVW1zR&#10;eo00KnV5Md0tQBBO9BeGH3xGh5qZ9mH0NoleAT9CCoo587N7Oy9yEPtfQdaV/I9ffwMAAP//AwBQ&#10;SwECLQAUAAYACAAAACEAtoM4kv4AAADhAQAAEwAAAAAAAAAAAAAAAAAAAAAAW0NvbnRlbnRfVHlw&#10;ZXNdLnhtbFBLAQItABQABgAIAAAAIQA4/SH/1gAAAJQBAAALAAAAAAAAAAAAAAAAAC8BAABfcmVs&#10;cy8ucmVsc1BLAQItABQABgAIAAAAIQCy37oIuwEAAN4DAAAOAAAAAAAAAAAAAAAAAC4CAABkcnMv&#10;ZTJvRG9jLnhtbFBLAQItABQABgAIAAAAIQC43zUh3AAAAAYBAAAPAAAAAAAAAAAAAAAAABUEAABk&#10;cnMvZG93bnJldi54bWxQSwUGAAAAAAQABADzAAAAHgUAAAAA&#10;" strokecolor="black [3213]" strokeweight=".5pt">
              <v:stroke joinstyle="miter"/>
              <w10:wrap anchorx="margin"/>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02FA6"/>
    <w:multiLevelType w:val="hybridMultilevel"/>
    <w:tmpl w:val="61E4C6E2"/>
    <w:lvl w:ilvl="0" w:tplc="6950882C">
      <w:numFmt w:val="bullet"/>
      <w:pStyle w:val="02Aufzhlung"/>
      <w:lvlText w:val="•"/>
      <w:lvlJc w:val="left"/>
      <w:pPr>
        <w:ind w:left="510" w:hanging="510"/>
      </w:pPr>
      <w:rPr>
        <w:rFonts w:ascii="CompatilFactLTPro-Rg" w:eastAsiaTheme="minorHAnsi" w:hAnsi="CompatilFactLTPro-Rg" w:cs="Compatil Fact LT Pro" w:hint="default"/>
      </w:rPr>
    </w:lvl>
    <w:lvl w:ilvl="1" w:tplc="04070003" w:tentative="1">
      <w:start w:val="1"/>
      <w:numFmt w:val="bullet"/>
      <w:lvlText w:val="o"/>
      <w:lvlJc w:val="left"/>
      <w:pPr>
        <w:ind w:left="1440" w:hanging="360"/>
      </w:pPr>
      <w:rPr>
        <w:rFonts w:ascii="Courier New" w:hAnsi="Courier New" w:cs="Compatil Fact LT Pro"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mpatil Fact LT Pro"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mpatil Fact LT Pro" w:hint="default"/>
      </w:rPr>
    </w:lvl>
    <w:lvl w:ilvl="8" w:tplc="04070005" w:tentative="1">
      <w:start w:val="1"/>
      <w:numFmt w:val="bullet"/>
      <w:lvlText w:val=""/>
      <w:lvlJc w:val="left"/>
      <w:pPr>
        <w:ind w:left="6480" w:hanging="360"/>
      </w:pPr>
      <w:rPr>
        <w:rFonts w:ascii="Wingdings" w:hAnsi="Wingdings" w:hint="default"/>
      </w:rPr>
    </w:lvl>
  </w:abstractNum>
  <w:num w:numId="1" w16cid:durableId="1733964447">
    <w:abstractNumId w:val="0"/>
  </w:num>
  <w:num w:numId="2" w16cid:durableId="161266159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F4354"/>
    <w:rsid w:val="00005C24"/>
    <w:rsid w:val="000100E8"/>
    <w:rsid w:val="00024062"/>
    <w:rsid w:val="0004594F"/>
    <w:rsid w:val="0004790D"/>
    <w:rsid w:val="00051F96"/>
    <w:rsid w:val="000663E8"/>
    <w:rsid w:val="000736F2"/>
    <w:rsid w:val="00082305"/>
    <w:rsid w:val="00082921"/>
    <w:rsid w:val="000872F8"/>
    <w:rsid w:val="000A12A5"/>
    <w:rsid w:val="000B7BDF"/>
    <w:rsid w:val="000D0627"/>
    <w:rsid w:val="000D1DF9"/>
    <w:rsid w:val="000E56FB"/>
    <w:rsid w:val="00106298"/>
    <w:rsid w:val="001071F6"/>
    <w:rsid w:val="00107654"/>
    <w:rsid w:val="0011119B"/>
    <w:rsid w:val="00117F89"/>
    <w:rsid w:val="00141308"/>
    <w:rsid w:val="001424CA"/>
    <w:rsid w:val="00171BD0"/>
    <w:rsid w:val="00177E65"/>
    <w:rsid w:val="00181539"/>
    <w:rsid w:val="00181F31"/>
    <w:rsid w:val="00187F18"/>
    <w:rsid w:val="001906A8"/>
    <w:rsid w:val="001931F3"/>
    <w:rsid w:val="001B18B1"/>
    <w:rsid w:val="001B29BD"/>
    <w:rsid w:val="001C3373"/>
    <w:rsid w:val="001C560E"/>
    <w:rsid w:val="001D23DA"/>
    <w:rsid w:val="001E17D8"/>
    <w:rsid w:val="001E6939"/>
    <w:rsid w:val="00201081"/>
    <w:rsid w:val="002013D9"/>
    <w:rsid w:val="002017F2"/>
    <w:rsid w:val="0021424A"/>
    <w:rsid w:val="002278E0"/>
    <w:rsid w:val="002317FA"/>
    <w:rsid w:val="00235FA3"/>
    <w:rsid w:val="00242CD2"/>
    <w:rsid w:val="00245959"/>
    <w:rsid w:val="00246CEB"/>
    <w:rsid w:val="0025762D"/>
    <w:rsid w:val="00257636"/>
    <w:rsid w:val="00266D83"/>
    <w:rsid w:val="00270E71"/>
    <w:rsid w:val="0028027F"/>
    <w:rsid w:val="00285646"/>
    <w:rsid w:val="00286399"/>
    <w:rsid w:val="00291E3E"/>
    <w:rsid w:val="00294623"/>
    <w:rsid w:val="002B2BF8"/>
    <w:rsid w:val="002B32EC"/>
    <w:rsid w:val="002B6B1C"/>
    <w:rsid w:val="002C2245"/>
    <w:rsid w:val="002C2CB6"/>
    <w:rsid w:val="002D7F54"/>
    <w:rsid w:val="002E6EA6"/>
    <w:rsid w:val="00310080"/>
    <w:rsid w:val="0031046D"/>
    <w:rsid w:val="00316386"/>
    <w:rsid w:val="0033711E"/>
    <w:rsid w:val="0034123C"/>
    <w:rsid w:val="003439D6"/>
    <w:rsid w:val="003523DD"/>
    <w:rsid w:val="00356B07"/>
    <w:rsid w:val="00360D95"/>
    <w:rsid w:val="003638F1"/>
    <w:rsid w:val="00363A97"/>
    <w:rsid w:val="003652F4"/>
    <w:rsid w:val="00366C92"/>
    <w:rsid w:val="0036773D"/>
    <w:rsid w:val="00374BC7"/>
    <w:rsid w:val="00375F10"/>
    <w:rsid w:val="003830D5"/>
    <w:rsid w:val="003867D1"/>
    <w:rsid w:val="00390A84"/>
    <w:rsid w:val="00395E59"/>
    <w:rsid w:val="003B046E"/>
    <w:rsid w:val="003B3F98"/>
    <w:rsid w:val="003C6051"/>
    <w:rsid w:val="003E2891"/>
    <w:rsid w:val="003E5140"/>
    <w:rsid w:val="003E76AE"/>
    <w:rsid w:val="003E7F86"/>
    <w:rsid w:val="003F0BD0"/>
    <w:rsid w:val="003F4354"/>
    <w:rsid w:val="003F6360"/>
    <w:rsid w:val="00407CA1"/>
    <w:rsid w:val="0042441D"/>
    <w:rsid w:val="00432287"/>
    <w:rsid w:val="00457C41"/>
    <w:rsid w:val="00464C6F"/>
    <w:rsid w:val="0046605D"/>
    <w:rsid w:val="00474A95"/>
    <w:rsid w:val="00483F4D"/>
    <w:rsid w:val="00494B7E"/>
    <w:rsid w:val="004B3449"/>
    <w:rsid w:val="004B6FB4"/>
    <w:rsid w:val="004D49D3"/>
    <w:rsid w:val="004D575D"/>
    <w:rsid w:val="004E26A3"/>
    <w:rsid w:val="004E2C40"/>
    <w:rsid w:val="004F4CDE"/>
    <w:rsid w:val="00506CF8"/>
    <w:rsid w:val="005074E5"/>
    <w:rsid w:val="00523228"/>
    <w:rsid w:val="00525699"/>
    <w:rsid w:val="00550CD7"/>
    <w:rsid w:val="00552128"/>
    <w:rsid w:val="00556B69"/>
    <w:rsid w:val="00556DB5"/>
    <w:rsid w:val="00565D38"/>
    <w:rsid w:val="005717A9"/>
    <w:rsid w:val="00572311"/>
    <w:rsid w:val="005816CC"/>
    <w:rsid w:val="00582A28"/>
    <w:rsid w:val="0058304E"/>
    <w:rsid w:val="00584408"/>
    <w:rsid w:val="00592D02"/>
    <w:rsid w:val="005A637F"/>
    <w:rsid w:val="005A7C56"/>
    <w:rsid w:val="005C1935"/>
    <w:rsid w:val="005C5A45"/>
    <w:rsid w:val="005D0022"/>
    <w:rsid w:val="005E1C7E"/>
    <w:rsid w:val="005F37DD"/>
    <w:rsid w:val="005F65BE"/>
    <w:rsid w:val="00610786"/>
    <w:rsid w:val="00615493"/>
    <w:rsid w:val="00642780"/>
    <w:rsid w:val="006459AD"/>
    <w:rsid w:val="00650F20"/>
    <w:rsid w:val="006530A9"/>
    <w:rsid w:val="00683E4B"/>
    <w:rsid w:val="006854E8"/>
    <w:rsid w:val="006C28C0"/>
    <w:rsid w:val="006C48B9"/>
    <w:rsid w:val="00702400"/>
    <w:rsid w:val="00714D12"/>
    <w:rsid w:val="007435C8"/>
    <w:rsid w:val="00774EA1"/>
    <w:rsid w:val="0079171C"/>
    <w:rsid w:val="00794D1B"/>
    <w:rsid w:val="007B0DF3"/>
    <w:rsid w:val="007B524D"/>
    <w:rsid w:val="007D1FA5"/>
    <w:rsid w:val="007E4B8E"/>
    <w:rsid w:val="007E4CA0"/>
    <w:rsid w:val="008053BD"/>
    <w:rsid w:val="00817F94"/>
    <w:rsid w:val="008218AD"/>
    <w:rsid w:val="00840B4C"/>
    <w:rsid w:val="00861840"/>
    <w:rsid w:val="00871484"/>
    <w:rsid w:val="00871E80"/>
    <w:rsid w:val="008744C0"/>
    <w:rsid w:val="00886FE8"/>
    <w:rsid w:val="008876B8"/>
    <w:rsid w:val="008A45A7"/>
    <w:rsid w:val="008A7771"/>
    <w:rsid w:val="008B26CD"/>
    <w:rsid w:val="008B33C9"/>
    <w:rsid w:val="008B6EE3"/>
    <w:rsid w:val="008C29F0"/>
    <w:rsid w:val="008C6868"/>
    <w:rsid w:val="008C6AD0"/>
    <w:rsid w:val="008D1CEF"/>
    <w:rsid w:val="008D1FCE"/>
    <w:rsid w:val="008D2155"/>
    <w:rsid w:val="008D37E2"/>
    <w:rsid w:val="008D4610"/>
    <w:rsid w:val="008E42C3"/>
    <w:rsid w:val="008E6E09"/>
    <w:rsid w:val="008F6FBE"/>
    <w:rsid w:val="00920DC2"/>
    <w:rsid w:val="00971E72"/>
    <w:rsid w:val="00973FD9"/>
    <w:rsid w:val="009960A2"/>
    <w:rsid w:val="009975C0"/>
    <w:rsid w:val="009B10DC"/>
    <w:rsid w:val="009B6E92"/>
    <w:rsid w:val="009D0F3E"/>
    <w:rsid w:val="009E1EDC"/>
    <w:rsid w:val="009F21AB"/>
    <w:rsid w:val="009F360A"/>
    <w:rsid w:val="009F78CD"/>
    <w:rsid w:val="00A07869"/>
    <w:rsid w:val="00A12134"/>
    <w:rsid w:val="00A13DEF"/>
    <w:rsid w:val="00A35863"/>
    <w:rsid w:val="00A51CCA"/>
    <w:rsid w:val="00A53DC4"/>
    <w:rsid w:val="00A5428B"/>
    <w:rsid w:val="00A842C8"/>
    <w:rsid w:val="00A95C73"/>
    <w:rsid w:val="00AA14A7"/>
    <w:rsid w:val="00AB4BDD"/>
    <w:rsid w:val="00AC23D7"/>
    <w:rsid w:val="00AD1AB2"/>
    <w:rsid w:val="00AD2B12"/>
    <w:rsid w:val="00AE19CB"/>
    <w:rsid w:val="00AE4F39"/>
    <w:rsid w:val="00B03803"/>
    <w:rsid w:val="00B04DFD"/>
    <w:rsid w:val="00B05352"/>
    <w:rsid w:val="00B137F4"/>
    <w:rsid w:val="00B142A6"/>
    <w:rsid w:val="00B32C59"/>
    <w:rsid w:val="00B36EE4"/>
    <w:rsid w:val="00B46AB8"/>
    <w:rsid w:val="00B53A3D"/>
    <w:rsid w:val="00B727E1"/>
    <w:rsid w:val="00B96704"/>
    <w:rsid w:val="00BA6612"/>
    <w:rsid w:val="00BA7F7D"/>
    <w:rsid w:val="00BB7414"/>
    <w:rsid w:val="00BC4B8D"/>
    <w:rsid w:val="00BC6B59"/>
    <w:rsid w:val="00BD0B54"/>
    <w:rsid w:val="00BD1732"/>
    <w:rsid w:val="00BD3E88"/>
    <w:rsid w:val="00BF412D"/>
    <w:rsid w:val="00BF69FE"/>
    <w:rsid w:val="00C07C74"/>
    <w:rsid w:val="00C31A83"/>
    <w:rsid w:val="00C3200F"/>
    <w:rsid w:val="00C50B4C"/>
    <w:rsid w:val="00CA2E1E"/>
    <w:rsid w:val="00CB0A49"/>
    <w:rsid w:val="00CB5B9A"/>
    <w:rsid w:val="00CC0810"/>
    <w:rsid w:val="00CD623A"/>
    <w:rsid w:val="00CF4363"/>
    <w:rsid w:val="00D01969"/>
    <w:rsid w:val="00D054DF"/>
    <w:rsid w:val="00D128BF"/>
    <w:rsid w:val="00D167E9"/>
    <w:rsid w:val="00D22D7F"/>
    <w:rsid w:val="00D2593D"/>
    <w:rsid w:val="00D361A0"/>
    <w:rsid w:val="00D3653C"/>
    <w:rsid w:val="00D62563"/>
    <w:rsid w:val="00D630BE"/>
    <w:rsid w:val="00D64F4F"/>
    <w:rsid w:val="00D666D6"/>
    <w:rsid w:val="00D67734"/>
    <w:rsid w:val="00D74B2E"/>
    <w:rsid w:val="00D75E18"/>
    <w:rsid w:val="00D77873"/>
    <w:rsid w:val="00D95351"/>
    <w:rsid w:val="00DB35BF"/>
    <w:rsid w:val="00DB4F2E"/>
    <w:rsid w:val="00DB7DDE"/>
    <w:rsid w:val="00DD0F34"/>
    <w:rsid w:val="00DE5DBB"/>
    <w:rsid w:val="00DE7D1E"/>
    <w:rsid w:val="00E23EB7"/>
    <w:rsid w:val="00E32233"/>
    <w:rsid w:val="00E32524"/>
    <w:rsid w:val="00E45B28"/>
    <w:rsid w:val="00E47C34"/>
    <w:rsid w:val="00E54C65"/>
    <w:rsid w:val="00E5600A"/>
    <w:rsid w:val="00E807C8"/>
    <w:rsid w:val="00E82904"/>
    <w:rsid w:val="00E927CF"/>
    <w:rsid w:val="00EA1200"/>
    <w:rsid w:val="00EA3BE1"/>
    <w:rsid w:val="00ED0252"/>
    <w:rsid w:val="00ED134C"/>
    <w:rsid w:val="00EF0DB3"/>
    <w:rsid w:val="00EF79C6"/>
    <w:rsid w:val="00F05793"/>
    <w:rsid w:val="00F20D03"/>
    <w:rsid w:val="00F27FEC"/>
    <w:rsid w:val="00F40E01"/>
    <w:rsid w:val="00F42A64"/>
    <w:rsid w:val="00F502E6"/>
    <w:rsid w:val="00F521C1"/>
    <w:rsid w:val="00F57280"/>
    <w:rsid w:val="00F63042"/>
    <w:rsid w:val="00F666B3"/>
    <w:rsid w:val="00F67146"/>
    <w:rsid w:val="00F76102"/>
    <w:rsid w:val="00F96326"/>
    <w:rsid w:val="00FA0595"/>
    <w:rsid w:val="00FB2314"/>
    <w:rsid w:val="00FB3D0B"/>
    <w:rsid w:val="00FB7EB9"/>
    <w:rsid w:val="00FC70DE"/>
    <w:rsid w:val="00FD2322"/>
    <w:rsid w:val="00FD4092"/>
    <w:rsid w:val="00FD59B6"/>
    <w:rsid w:val="00FD658D"/>
    <w:rsid w:val="00FF2F0B"/>
    <w:rsid w:val="00FF3278"/>
    <w:rsid w:val="13AD2025"/>
    <w:rsid w:val="31A71FC7"/>
    <w:rsid w:val="42060EC0"/>
    <w:rsid w:val="53AEB470"/>
    <w:rsid w:val="6AD083F7"/>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EFFFD7"/>
  <w15:chartTrackingRefBased/>
  <w15:docId w15:val="{5E286C4C-943D-45CE-800E-F4EDE94C92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3F435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3F435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3F4354"/>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3F4354"/>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3F4354"/>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3F4354"/>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3F4354"/>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3F4354"/>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3F4354"/>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3F4354"/>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3F4354"/>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3F4354"/>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3F4354"/>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3F4354"/>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3F4354"/>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3F4354"/>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3F4354"/>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3F4354"/>
    <w:rPr>
      <w:rFonts w:eastAsiaTheme="majorEastAsia" w:cstheme="majorBidi"/>
      <w:color w:val="272727" w:themeColor="text1" w:themeTint="D8"/>
    </w:rPr>
  </w:style>
  <w:style w:type="paragraph" w:styleId="Titel">
    <w:name w:val="Title"/>
    <w:basedOn w:val="Standard"/>
    <w:next w:val="Standard"/>
    <w:link w:val="TitelZchn"/>
    <w:uiPriority w:val="10"/>
    <w:qFormat/>
    <w:rsid w:val="003F435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3F4354"/>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3F4354"/>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3F4354"/>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3F4354"/>
    <w:pPr>
      <w:spacing w:before="160"/>
      <w:jc w:val="center"/>
    </w:pPr>
    <w:rPr>
      <w:i/>
      <w:iCs/>
      <w:color w:val="404040" w:themeColor="text1" w:themeTint="BF"/>
    </w:rPr>
  </w:style>
  <w:style w:type="character" w:customStyle="1" w:styleId="ZitatZchn">
    <w:name w:val="Zitat Zchn"/>
    <w:basedOn w:val="Absatz-Standardschriftart"/>
    <w:link w:val="Zitat"/>
    <w:uiPriority w:val="29"/>
    <w:rsid w:val="003F4354"/>
    <w:rPr>
      <w:i/>
      <w:iCs/>
      <w:color w:val="404040" w:themeColor="text1" w:themeTint="BF"/>
    </w:rPr>
  </w:style>
  <w:style w:type="paragraph" w:styleId="Listenabsatz">
    <w:name w:val="List Paragraph"/>
    <w:basedOn w:val="Standard"/>
    <w:uiPriority w:val="34"/>
    <w:qFormat/>
    <w:rsid w:val="003F4354"/>
    <w:pPr>
      <w:ind w:left="720"/>
      <w:contextualSpacing/>
    </w:pPr>
  </w:style>
  <w:style w:type="character" w:styleId="IntensiveHervorhebung">
    <w:name w:val="Intense Emphasis"/>
    <w:basedOn w:val="Absatz-Standardschriftart"/>
    <w:uiPriority w:val="21"/>
    <w:qFormat/>
    <w:rsid w:val="003F4354"/>
    <w:rPr>
      <w:i/>
      <w:iCs/>
      <w:color w:val="0F4761" w:themeColor="accent1" w:themeShade="BF"/>
    </w:rPr>
  </w:style>
  <w:style w:type="paragraph" w:styleId="IntensivesZitat">
    <w:name w:val="Intense Quote"/>
    <w:basedOn w:val="Standard"/>
    <w:next w:val="Standard"/>
    <w:link w:val="IntensivesZitatZchn"/>
    <w:uiPriority w:val="30"/>
    <w:qFormat/>
    <w:rsid w:val="003F435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3F4354"/>
    <w:rPr>
      <w:i/>
      <w:iCs/>
      <w:color w:val="0F4761" w:themeColor="accent1" w:themeShade="BF"/>
    </w:rPr>
  </w:style>
  <w:style w:type="character" w:styleId="IntensiverVerweis">
    <w:name w:val="Intense Reference"/>
    <w:basedOn w:val="Absatz-Standardschriftart"/>
    <w:uiPriority w:val="32"/>
    <w:qFormat/>
    <w:rsid w:val="003F4354"/>
    <w:rPr>
      <w:b/>
      <w:bCs/>
      <w:smallCaps/>
      <w:color w:val="0F4761" w:themeColor="accent1" w:themeShade="BF"/>
      <w:spacing w:val="5"/>
    </w:rPr>
  </w:style>
  <w:style w:type="paragraph" w:styleId="Kopfzeile">
    <w:name w:val="header"/>
    <w:basedOn w:val="Standard"/>
    <w:link w:val="KopfzeileZchn"/>
    <w:uiPriority w:val="99"/>
    <w:unhideWhenUsed/>
    <w:rsid w:val="003F4354"/>
    <w:pPr>
      <w:tabs>
        <w:tab w:val="center" w:pos="4703"/>
        <w:tab w:val="right" w:pos="9406"/>
      </w:tabs>
      <w:spacing w:after="0" w:line="240" w:lineRule="auto"/>
    </w:pPr>
  </w:style>
  <w:style w:type="character" w:customStyle="1" w:styleId="KopfzeileZchn">
    <w:name w:val="Kopfzeile Zchn"/>
    <w:basedOn w:val="Absatz-Standardschriftart"/>
    <w:link w:val="Kopfzeile"/>
    <w:uiPriority w:val="99"/>
    <w:rsid w:val="003F4354"/>
  </w:style>
  <w:style w:type="paragraph" w:styleId="Fuzeile">
    <w:name w:val="footer"/>
    <w:basedOn w:val="Standard"/>
    <w:link w:val="FuzeileZchn"/>
    <w:uiPriority w:val="99"/>
    <w:unhideWhenUsed/>
    <w:rsid w:val="003F4354"/>
    <w:pPr>
      <w:tabs>
        <w:tab w:val="center" w:pos="4703"/>
        <w:tab w:val="right" w:pos="9406"/>
      </w:tabs>
      <w:spacing w:after="0" w:line="240" w:lineRule="auto"/>
    </w:pPr>
  </w:style>
  <w:style w:type="character" w:customStyle="1" w:styleId="FuzeileZchn">
    <w:name w:val="Fußzeile Zchn"/>
    <w:basedOn w:val="Absatz-Standardschriftart"/>
    <w:link w:val="Fuzeile"/>
    <w:uiPriority w:val="99"/>
    <w:rsid w:val="003F4354"/>
  </w:style>
  <w:style w:type="paragraph" w:customStyle="1" w:styleId="EinfAbs">
    <w:name w:val="[Einf. Abs.]"/>
    <w:basedOn w:val="Standard"/>
    <w:uiPriority w:val="99"/>
    <w:rsid w:val="003F4354"/>
    <w:pPr>
      <w:widowControl w:val="0"/>
      <w:autoSpaceDE w:val="0"/>
      <w:autoSpaceDN w:val="0"/>
      <w:adjustRightInd w:val="0"/>
      <w:spacing w:after="0" w:line="288" w:lineRule="auto"/>
      <w:textAlignment w:val="center"/>
    </w:pPr>
    <w:rPr>
      <w:rFonts w:ascii="MinionPro-Regular" w:hAnsi="MinionPro-Regular" w:cs="MinionPro-Regular"/>
      <w:color w:val="000000"/>
      <w:sz w:val="24"/>
      <w:szCs w:val="24"/>
      <w:lang w:val="de-DE"/>
      <w14:ligatures w14:val="none"/>
    </w:rPr>
  </w:style>
  <w:style w:type="character" w:styleId="Hyperlink">
    <w:name w:val="Hyperlink"/>
    <w:basedOn w:val="Absatz-Standardschriftart"/>
    <w:uiPriority w:val="99"/>
    <w:unhideWhenUsed/>
    <w:rsid w:val="003F4354"/>
    <w:rPr>
      <w:color w:val="467886" w:themeColor="hyperlink"/>
      <w:u w:val="single"/>
    </w:rPr>
  </w:style>
  <w:style w:type="paragraph" w:customStyle="1" w:styleId="02Aufzhlung">
    <w:name w:val="02_Aufzählung"/>
    <w:basedOn w:val="Standard"/>
    <w:qFormat/>
    <w:rsid w:val="001906A8"/>
    <w:pPr>
      <w:widowControl w:val="0"/>
      <w:numPr>
        <w:numId w:val="1"/>
      </w:numPr>
      <w:tabs>
        <w:tab w:val="left" w:pos="340"/>
      </w:tabs>
      <w:autoSpaceDE w:val="0"/>
      <w:autoSpaceDN w:val="0"/>
      <w:adjustRightInd w:val="0"/>
      <w:spacing w:after="0" w:line="288" w:lineRule="auto"/>
      <w:textAlignment w:val="center"/>
    </w:pPr>
    <w:rPr>
      <w:rFonts w:ascii="CompatilFactLTPro-Rg" w:hAnsi="CompatilFactLTPro-Rg" w:cs="CompatilFactLTPro-Rg"/>
      <w:color w:val="000000"/>
      <w:lang w:val="de-DE"/>
      <w14:ligatures w14:val="none"/>
    </w:rPr>
  </w:style>
  <w:style w:type="character" w:styleId="Kommentarzeichen">
    <w:name w:val="annotation reference"/>
    <w:basedOn w:val="Absatz-Standardschriftart"/>
    <w:uiPriority w:val="99"/>
    <w:semiHidden/>
    <w:unhideWhenUsed/>
    <w:rsid w:val="00A95C73"/>
    <w:rPr>
      <w:sz w:val="16"/>
      <w:szCs w:val="16"/>
    </w:rPr>
  </w:style>
  <w:style w:type="paragraph" w:styleId="Kommentartext">
    <w:name w:val="annotation text"/>
    <w:basedOn w:val="Standard"/>
    <w:link w:val="KommentartextZchn"/>
    <w:uiPriority w:val="99"/>
    <w:unhideWhenUsed/>
    <w:rsid w:val="00A95C73"/>
    <w:pPr>
      <w:spacing w:line="240" w:lineRule="auto"/>
    </w:pPr>
    <w:rPr>
      <w:kern w:val="2"/>
      <w:sz w:val="20"/>
      <w:szCs w:val="20"/>
      <w:lang w:val="de-DE"/>
    </w:rPr>
  </w:style>
  <w:style w:type="character" w:customStyle="1" w:styleId="KommentartextZchn">
    <w:name w:val="Kommentartext Zchn"/>
    <w:basedOn w:val="Absatz-Standardschriftart"/>
    <w:link w:val="Kommentartext"/>
    <w:uiPriority w:val="99"/>
    <w:rsid w:val="00A95C73"/>
    <w:rPr>
      <w:kern w:val="2"/>
      <w:sz w:val="20"/>
      <w:szCs w:val="20"/>
      <w:lang w:val="de-DE"/>
    </w:rPr>
  </w:style>
  <w:style w:type="paragraph" w:styleId="Kommentarthema">
    <w:name w:val="annotation subject"/>
    <w:basedOn w:val="Kommentartext"/>
    <w:next w:val="Kommentartext"/>
    <w:link w:val="KommentarthemaZchn"/>
    <w:uiPriority w:val="99"/>
    <w:semiHidden/>
    <w:unhideWhenUsed/>
    <w:rsid w:val="006C28C0"/>
    <w:rPr>
      <w:b/>
      <w:bCs/>
      <w:kern w:val="0"/>
      <w:lang w:val="en-US"/>
    </w:rPr>
  </w:style>
  <w:style w:type="character" w:customStyle="1" w:styleId="KommentarthemaZchn">
    <w:name w:val="Kommentarthema Zchn"/>
    <w:basedOn w:val="KommentartextZchn"/>
    <w:link w:val="Kommentarthema"/>
    <w:uiPriority w:val="99"/>
    <w:semiHidden/>
    <w:rsid w:val="006C28C0"/>
    <w:rPr>
      <w:b/>
      <w:bCs/>
      <w:kern w:val="2"/>
      <w:sz w:val="20"/>
      <w:szCs w:val="20"/>
      <w:lang w:val="de-DE"/>
    </w:rPr>
  </w:style>
  <w:style w:type="character" w:styleId="NichtaufgelsteErwhnung">
    <w:name w:val="Unresolved Mention"/>
    <w:basedOn w:val="Absatz-Standardschriftart"/>
    <w:uiPriority w:val="99"/>
    <w:semiHidden/>
    <w:unhideWhenUsed/>
    <w:rsid w:val="006C28C0"/>
    <w:rPr>
      <w:color w:val="605E5C"/>
      <w:shd w:val="clear" w:color="auto" w:fill="E1DFDD"/>
    </w:rPr>
  </w:style>
  <w:style w:type="character" w:styleId="BesuchterLink">
    <w:name w:val="FollowedHyperlink"/>
    <w:basedOn w:val="Absatz-Standardschriftart"/>
    <w:uiPriority w:val="99"/>
    <w:semiHidden/>
    <w:unhideWhenUsed/>
    <w:rsid w:val="006C28C0"/>
    <w:rPr>
      <w:color w:val="96607D" w:themeColor="followedHyperlink"/>
      <w:u w:val="single"/>
    </w:rPr>
  </w:style>
  <w:style w:type="paragraph" w:styleId="berarbeitung">
    <w:name w:val="Revision"/>
    <w:hidden/>
    <w:uiPriority w:val="99"/>
    <w:semiHidden/>
    <w:rsid w:val="008744C0"/>
    <w:pPr>
      <w:spacing w:after="0" w:line="240" w:lineRule="auto"/>
    </w:pPr>
  </w:style>
  <w:style w:type="paragraph" w:styleId="StandardWeb">
    <w:name w:val="Normal (Web)"/>
    <w:basedOn w:val="Standard"/>
    <w:uiPriority w:val="99"/>
    <w:semiHidden/>
    <w:unhideWhenUsed/>
    <w:rsid w:val="0079171C"/>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transform.dmgmori.com/de/" TargetMode="External"/><Relationship Id="rId5" Type="http://schemas.openxmlformats.org/officeDocument/2006/relationships/styles" Target="styles.xml"/><Relationship Id="rId15" Type="http://schemas.openxmlformats.org/officeDocument/2006/relationships/image" Target="media/image4.png"/><Relationship Id="rId10" Type="http://schemas.openxmlformats.org/officeDocument/2006/relationships/hyperlink" Target="https://www.hannovermesse.de/aussteller/dmg-mori-emea-holding/N1606158" TargetMode="External"/><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png"/></Relationships>
</file>

<file path=word/_rels/header1.xml.rels><?xml version="1.0" encoding="UTF-8" standalone="yes"?>
<Relationships xmlns="http://schemas.openxmlformats.org/package/2006/relationships"><Relationship Id="rId3" Type="http://schemas.openxmlformats.org/officeDocument/2006/relationships/hyperlink" Target="http://www.dmgmori.com" TargetMode="External"/><Relationship Id="rId2" Type="http://schemas.openxmlformats.org/officeDocument/2006/relationships/image" Target="media/image8.jpg"/><Relationship Id="rId1" Type="http://schemas.openxmlformats.org/officeDocument/2006/relationships/image" Target="media/image7.png"/><Relationship Id="rId6" Type="http://schemas.openxmlformats.org/officeDocument/2006/relationships/hyperlink" Target="http://www.dmgmori.com" TargetMode="External"/><Relationship Id="rId5" Type="http://schemas.openxmlformats.org/officeDocument/2006/relationships/hyperlink" Target="http://www.dmgmori.com" TargetMode="External"/><Relationship Id="rId4" Type="http://schemas.openxmlformats.org/officeDocument/2006/relationships/hyperlink" Target="http://www.dmgmori.com"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36c3a97b-2ee8-444e-a03c-8210fbab0b97" xsi:nil="true"/>
    <lcf76f155ced4ddcb4097134ff3c332f xmlns="b8c44765-f07c-4389-81a3-64e4030a505d">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D60B1097856EB345AC9D7F6B75195246" ma:contentTypeVersion="14" ma:contentTypeDescription="Ein neues Dokument erstellen." ma:contentTypeScope="" ma:versionID="55dd47dca132dfe50e7598b5c82059fe">
  <xsd:schema xmlns:xsd="http://www.w3.org/2001/XMLSchema" xmlns:xs="http://www.w3.org/2001/XMLSchema" xmlns:p="http://schemas.microsoft.com/office/2006/metadata/properties" xmlns:ns2="b8c44765-f07c-4389-81a3-64e4030a505d" xmlns:ns3="36c3a97b-2ee8-444e-a03c-8210fbab0b97" targetNamespace="http://schemas.microsoft.com/office/2006/metadata/properties" ma:root="true" ma:fieldsID="671e701b6cd31da69e3543de5702350f" ns2:_="" ns3:_="">
    <xsd:import namespace="b8c44765-f07c-4389-81a3-64e4030a505d"/>
    <xsd:import namespace="36c3a97b-2ee8-444e-a03c-8210fbab0b9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c44765-f07c-4389-81a3-64e4030a505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Bildmarkierungen" ma:readOnly="false" ma:fieldId="{5cf76f15-5ced-4ddc-b409-7134ff3c332f}" ma:taxonomyMulti="true" ma:sspId="9ca45992-3557-4387-8b2e-87f0e8cb7b91"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6c3a97b-2ee8-444e-a03c-8210fbab0b97"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9c5aa3f3-419a-43f7-95a8-d3c348840307}" ma:internalName="TaxCatchAll" ma:showField="CatchAllData" ma:web="36c3a97b-2ee8-444e-a03c-8210fbab0b9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C878A20-130E-435D-B1F3-42F80C37AB78}">
  <ds:schemaRefs>
    <ds:schemaRef ds:uri="http://schemas.microsoft.com/sharepoint/v3/contenttype/forms"/>
  </ds:schemaRefs>
</ds:datastoreItem>
</file>

<file path=customXml/itemProps2.xml><?xml version="1.0" encoding="utf-8"?>
<ds:datastoreItem xmlns:ds="http://schemas.openxmlformats.org/officeDocument/2006/customXml" ds:itemID="{9BE17C0D-2EE7-45E4-9734-FC295EA50B5A}">
  <ds:schemaRefs>
    <ds:schemaRef ds:uri="http://schemas.microsoft.com/office/2006/metadata/properties"/>
    <ds:schemaRef ds:uri="http://schemas.microsoft.com/office/infopath/2007/PartnerControls"/>
    <ds:schemaRef ds:uri="36c3a97b-2ee8-444e-a03c-8210fbab0b97"/>
    <ds:schemaRef ds:uri="b8c44765-f07c-4389-81a3-64e4030a505d"/>
  </ds:schemaRefs>
</ds:datastoreItem>
</file>

<file path=customXml/itemProps3.xml><?xml version="1.0" encoding="utf-8"?>
<ds:datastoreItem xmlns:ds="http://schemas.openxmlformats.org/officeDocument/2006/customXml" ds:itemID="{1C3D6805-D1ED-4871-8F43-E40885D9C2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c44765-f07c-4389-81a3-64e4030a505d"/>
    <ds:schemaRef ds:uri="36c3a97b-2ee8-444e-a03c-8210fbab0b9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2036d9e-e633-44bb-9d07-77f03d3bf44c}" enabled="0" method="" siteId="{02036d9e-e633-44bb-9d07-77f03d3bf44c}" removed="1"/>
  <clbl:label id="{d026e4c1-5892-497a-b9da-ee493c9f0364}" enabled="0" method="" siteId="{d026e4c1-5892-497a-b9da-ee493c9f0364}"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5</Pages>
  <Words>891</Words>
  <Characters>5427</Characters>
  <Application>Microsoft Office Word</Application>
  <DocSecurity>0</DocSecurity>
  <Lines>95</Lines>
  <Paragraphs>24</Paragraphs>
  <ScaleCrop>false</ScaleCrop>
  <Company/>
  <LinksUpToDate>false</LinksUpToDate>
  <CharactersWithSpaces>6294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Manzenreiter, Eva</dc:creator>
  <cp:keywords/>
  <dc:description/>
  <cp:lastModifiedBy>Manzenreiter, Eva</cp:lastModifiedBy>
  <cp:revision>28</cp:revision>
  <cp:lastPrinted>2026-03-31T15:03:00Z</cp:lastPrinted>
  <dcterms:created xsi:type="dcterms:W3CDTF">2026-03-31T02:39:00Z</dcterms:created>
  <dcterms:modified xsi:type="dcterms:W3CDTF">2026-04-17T09:19:00Z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0x010100D60B1097856EB345AC9D7F6B75195246</vt:lpwstr>
  </property>
  <property fmtid="{D5CDD505-2E9C-101B-9397-08002B2CF9AE}" pid="3" name="MediaServiceImageTags">
    <vt:lpwstr/>
  </property>
  <property fmtid="{D5CDD505-2E9C-101B-9397-08002B2CF9AE}" pid="4" name="_ExtendedDescription">
    <vt:lpwstr/>
  </property>
  <property fmtid="{D5CDD505-2E9C-101B-9397-08002B2CF9AE}" pid="5" name="docLang">
    <vt:lpwstr>de</vt:lpwstr>
  </property>
</Properties>
</file>